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C6D" w:rsidRDefault="00FD7157" w:rsidP="000267EE">
      <w:pPr>
        <w:pStyle w:val="Kopfzeile"/>
        <w:tabs>
          <w:tab w:val="clear" w:pos="9071"/>
        </w:tabs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Öffentliche </w:t>
      </w:r>
      <w:r w:rsidR="008B4EA5">
        <w:rPr>
          <w:rFonts w:ascii="Arial" w:hAnsi="Arial"/>
          <w:b/>
          <w:bCs/>
        </w:rPr>
        <w:t>Bekanntmachung der Entscheidung</w:t>
      </w:r>
      <w:r>
        <w:rPr>
          <w:rFonts w:ascii="Arial" w:hAnsi="Arial"/>
          <w:b/>
          <w:bCs/>
        </w:rPr>
        <w:t xml:space="preserve"> gemäß  </w:t>
      </w:r>
    </w:p>
    <w:p w:rsidR="005A6003" w:rsidRDefault="00FD7157" w:rsidP="00975C6D">
      <w:pPr>
        <w:pStyle w:val="Kopfzeile"/>
        <w:tabs>
          <w:tab w:val="clear" w:pos="9071"/>
        </w:tabs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§ </w:t>
      </w:r>
      <w:r w:rsidR="00D17659">
        <w:rPr>
          <w:rFonts w:ascii="Arial" w:hAnsi="Arial"/>
          <w:b/>
          <w:bCs/>
        </w:rPr>
        <w:t>16</w:t>
      </w:r>
      <w:r>
        <w:rPr>
          <w:rFonts w:ascii="Arial" w:hAnsi="Arial"/>
          <w:b/>
          <w:bCs/>
        </w:rPr>
        <w:t xml:space="preserve"> BImSchG vom </w:t>
      </w:r>
      <w:r w:rsidR="003C11E8" w:rsidRPr="003C11E8">
        <w:rPr>
          <w:rFonts w:ascii="Arial" w:hAnsi="Arial"/>
          <w:b/>
          <w:bCs/>
        </w:rPr>
        <w:t>24</w:t>
      </w:r>
      <w:r w:rsidRPr="003C11E8">
        <w:rPr>
          <w:rFonts w:ascii="Arial" w:hAnsi="Arial"/>
          <w:b/>
          <w:bCs/>
        </w:rPr>
        <w:t>.</w:t>
      </w:r>
      <w:r w:rsidR="00692705" w:rsidRPr="003C11E8">
        <w:rPr>
          <w:rFonts w:ascii="Arial" w:hAnsi="Arial"/>
          <w:b/>
          <w:bCs/>
        </w:rPr>
        <w:t>0</w:t>
      </w:r>
      <w:r w:rsidR="003C11E8" w:rsidRPr="003C11E8">
        <w:rPr>
          <w:rFonts w:ascii="Arial" w:hAnsi="Arial"/>
          <w:b/>
          <w:bCs/>
        </w:rPr>
        <w:t>3</w:t>
      </w:r>
      <w:r w:rsidRPr="003C11E8">
        <w:rPr>
          <w:rFonts w:ascii="Arial" w:hAnsi="Arial"/>
          <w:b/>
          <w:bCs/>
        </w:rPr>
        <w:t>.20</w:t>
      </w:r>
      <w:r w:rsidR="00692705" w:rsidRPr="003C11E8">
        <w:rPr>
          <w:rFonts w:ascii="Arial" w:hAnsi="Arial"/>
          <w:b/>
          <w:bCs/>
        </w:rPr>
        <w:t>2</w:t>
      </w:r>
      <w:r w:rsidR="003C11E8" w:rsidRPr="003C11E8">
        <w:rPr>
          <w:rFonts w:ascii="Arial" w:hAnsi="Arial"/>
          <w:b/>
          <w:bCs/>
        </w:rPr>
        <w:t>1</w:t>
      </w:r>
      <w:r w:rsidRPr="003C11E8">
        <w:rPr>
          <w:rFonts w:ascii="Arial" w:hAnsi="Arial"/>
          <w:b/>
          <w:bCs/>
        </w:rPr>
        <w:t xml:space="preserve"> </w:t>
      </w:r>
      <w:r w:rsidR="008B4EA5">
        <w:rPr>
          <w:rFonts w:ascii="Arial" w:hAnsi="Arial"/>
          <w:b/>
          <w:bCs/>
        </w:rPr>
        <w:t xml:space="preserve">zum </w:t>
      </w:r>
      <w:r w:rsidR="00D32593">
        <w:rPr>
          <w:rFonts w:ascii="Arial" w:hAnsi="Arial"/>
          <w:b/>
          <w:bCs/>
        </w:rPr>
        <w:t>Antrag</w:t>
      </w:r>
      <w:r w:rsidR="005A6003">
        <w:rPr>
          <w:rFonts w:ascii="Arial" w:hAnsi="Arial"/>
          <w:b/>
          <w:bCs/>
        </w:rPr>
        <w:t xml:space="preserve"> </w:t>
      </w:r>
      <w:r w:rsidR="00D32593">
        <w:rPr>
          <w:rFonts w:ascii="Arial" w:hAnsi="Arial"/>
          <w:b/>
          <w:bCs/>
        </w:rPr>
        <w:t>der Firma</w:t>
      </w:r>
      <w:r w:rsidR="007C22A9">
        <w:rPr>
          <w:rFonts w:ascii="Arial" w:hAnsi="Arial"/>
          <w:b/>
          <w:bCs/>
        </w:rPr>
        <w:t xml:space="preserve"> </w:t>
      </w:r>
    </w:p>
    <w:p w:rsidR="008B4EA5" w:rsidRDefault="00A0638A" w:rsidP="00975C6D">
      <w:pPr>
        <w:pStyle w:val="Kopfzeile"/>
        <w:tabs>
          <w:tab w:val="clear" w:pos="9071"/>
        </w:tabs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SSB Spezial-Beizerei </w:t>
      </w:r>
      <w:r w:rsidR="00975C6D">
        <w:rPr>
          <w:rFonts w:ascii="Arial" w:hAnsi="Arial"/>
          <w:b/>
          <w:bCs/>
        </w:rPr>
        <w:t xml:space="preserve">GmbH, </w:t>
      </w:r>
      <w:r>
        <w:rPr>
          <w:rFonts w:ascii="Arial" w:hAnsi="Arial"/>
          <w:b/>
          <w:bCs/>
        </w:rPr>
        <w:t>Industriestraße 16</w:t>
      </w:r>
      <w:r w:rsidR="00975C6D">
        <w:rPr>
          <w:rFonts w:ascii="Arial" w:hAnsi="Arial"/>
          <w:b/>
          <w:bCs/>
        </w:rPr>
        <w:t>, 57</w:t>
      </w:r>
      <w:r>
        <w:rPr>
          <w:rFonts w:ascii="Arial" w:hAnsi="Arial"/>
          <w:b/>
          <w:bCs/>
        </w:rPr>
        <w:t>076 Siegen-Weidenau</w:t>
      </w:r>
    </w:p>
    <w:p w:rsidR="00D32593" w:rsidRDefault="007C345A" w:rsidP="00822FF7">
      <w:pPr>
        <w:pStyle w:val="Kopfzeile"/>
        <w:tabs>
          <w:tab w:val="clear" w:pos="9071"/>
        </w:tabs>
        <w:jc w:val="center"/>
        <w:rPr>
          <w:rFonts w:ascii="Arial" w:hAnsi="Arial"/>
          <w:sz w:val="32"/>
        </w:rPr>
      </w:pPr>
      <w:r>
        <w:rPr>
          <w:rFonts w:ascii="Arial" w:hAnsi="Arial"/>
          <w:b/>
          <w:bCs/>
        </w:rPr>
        <w:t xml:space="preserve"> </w:t>
      </w:r>
      <w:r w:rsidR="00D32593">
        <w:rPr>
          <w:rFonts w:ascii="Arial" w:hAnsi="Arial"/>
          <w:b/>
          <w:bCs/>
        </w:rPr>
        <w:br/>
      </w:r>
    </w:p>
    <w:p w:rsidR="00D32593" w:rsidRDefault="00D32593" w:rsidP="00D32593">
      <w:pPr>
        <w:pStyle w:val="Kopfzeile"/>
        <w:rPr>
          <w:rFonts w:ascii="Arial" w:hAnsi="Arial"/>
        </w:rPr>
      </w:pPr>
      <w:r>
        <w:rPr>
          <w:rFonts w:ascii="Arial" w:hAnsi="Arial"/>
        </w:rPr>
        <w:t>Bezirksregierung Arnsberg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Siegen, </w:t>
      </w:r>
      <w:r w:rsidR="00595B18" w:rsidRPr="00A16DB1">
        <w:rPr>
          <w:rFonts w:ascii="Arial" w:hAnsi="Arial"/>
        </w:rPr>
        <w:t>2</w:t>
      </w:r>
      <w:r w:rsidR="003C11E8" w:rsidRPr="00A16DB1">
        <w:rPr>
          <w:rFonts w:ascii="Arial" w:hAnsi="Arial"/>
        </w:rPr>
        <w:t>9</w:t>
      </w:r>
      <w:r w:rsidRPr="00A16DB1">
        <w:rPr>
          <w:rFonts w:ascii="Arial" w:hAnsi="Arial"/>
        </w:rPr>
        <w:t>.</w:t>
      </w:r>
      <w:r w:rsidR="00595B18" w:rsidRPr="00A16DB1">
        <w:rPr>
          <w:rFonts w:ascii="Arial" w:hAnsi="Arial"/>
        </w:rPr>
        <w:t>0</w:t>
      </w:r>
      <w:r w:rsidR="003C11E8" w:rsidRPr="00A16DB1">
        <w:rPr>
          <w:rFonts w:ascii="Arial" w:hAnsi="Arial"/>
        </w:rPr>
        <w:t>3</w:t>
      </w:r>
      <w:r w:rsidRPr="00A16DB1">
        <w:rPr>
          <w:rFonts w:ascii="Arial" w:hAnsi="Arial"/>
        </w:rPr>
        <w:t>.20</w:t>
      </w:r>
      <w:r w:rsidR="00595B18" w:rsidRPr="00A16DB1">
        <w:rPr>
          <w:rFonts w:ascii="Arial" w:hAnsi="Arial"/>
        </w:rPr>
        <w:t>2</w:t>
      </w:r>
      <w:r w:rsidR="003C11E8" w:rsidRPr="00A16DB1">
        <w:rPr>
          <w:rFonts w:ascii="Arial" w:hAnsi="Arial"/>
        </w:rPr>
        <w:t>1</w:t>
      </w:r>
    </w:p>
    <w:p w:rsidR="00D32593" w:rsidRDefault="004638E8" w:rsidP="00D32593">
      <w:pPr>
        <w:pStyle w:val="Kopfzeile"/>
        <w:rPr>
          <w:rFonts w:ascii="Arial" w:hAnsi="Arial"/>
        </w:rPr>
      </w:pPr>
      <w:r>
        <w:rPr>
          <w:rFonts w:ascii="Arial" w:hAnsi="Arial"/>
        </w:rPr>
        <w:t>900-</w:t>
      </w:r>
      <w:r w:rsidR="009A4C3E">
        <w:rPr>
          <w:rFonts w:ascii="Arial" w:hAnsi="Arial"/>
        </w:rPr>
        <w:t>9998388</w:t>
      </w:r>
      <w:r w:rsidR="00D17659">
        <w:rPr>
          <w:rFonts w:ascii="Arial" w:hAnsi="Arial"/>
        </w:rPr>
        <w:t>-0001/IBG-</w:t>
      </w:r>
      <w:r w:rsidR="00D17659" w:rsidRPr="0010789F">
        <w:rPr>
          <w:rFonts w:ascii="Arial" w:hAnsi="Arial"/>
        </w:rPr>
        <w:t>000</w:t>
      </w:r>
      <w:r w:rsidR="009A4C3E">
        <w:rPr>
          <w:rFonts w:ascii="Arial" w:hAnsi="Arial"/>
        </w:rPr>
        <w:t>5</w:t>
      </w:r>
      <w:r w:rsidR="00D17659" w:rsidRPr="0010789F">
        <w:rPr>
          <w:rFonts w:ascii="Arial" w:hAnsi="Arial"/>
        </w:rPr>
        <w:t>-</w:t>
      </w:r>
      <w:r w:rsidR="00F171F0">
        <w:rPr>
          <w:rFonts w:ascii="Arial" w:hAnsi="Arial"/>
        </w:rPr>
        <w:t>53.</w:t>
      </w:r>
      <w:r w:rsidR="00D17659" w:rsidRPr="0010789F">
        <w:rPr>
          <w:rFonts w:ascii="Arial" w:hAnsi="Arial"/>
        </w:rPr>
        <w:t>00</w:t>
      </w:r>
      <w:r w:rsidR="009A4C3E">
        <w:rPr>
          <w:rFonts w:ascii="Arial" w:hAnsi="Arial"/>
        </w:rPr>
        <w:t>15</w:t>
      </w:r>
      <w:r w:rsidR="00D17659" w:rsidRPr="0010789F">
        <w:rPr>
          <w:rFonts w:ascii="Arial" w:hAnsi="Arial"/>
        </w:rPr>
        <w:t>/</w:t>
      </w:r>
      <w:r w:rsidR="009A4C3E">
        <w:rPr>
          <w:rFonts w:ascii="Arial" w:hAnsi="Arial"/>
        </w:rPr>
        <w:t>20</w:t>
      </w:r>
      <w:r w:rsidRPr="00975C6D">
        <w:rPr>
          <w:rFonts w:ascii="Arial" w:hAnsi="Arial"/>
        </w:rPr>
        <w:t>/3.</w:t>
      </w:r>
      <w:r w:rsidR="009A4C3E">
        <w:rPr>
          <w:rFonts w:ascii="Arial" w:hAnsi="Arial"/>
        </w:rPr>
        <w:t>10</w:t>
      </w:r>
      <w:r w:rsidR="00975C6D" w:rsidRPr="00975C6D">
        <w:rPr>
          <w:rFonts w:ascii="Arial" w:hAnsi="Arial"/>
        </w:rPr>
        <w:t>.1</w:t>
      </w:r>
      <w:r w:rsidRPr="00975C6D">
        <w:rPr>
          <w:rFonts w:ascii="Arial" w:hAnsi="Arial"/>
        </w:rPr>
        <w:t>- Sto</w:t>
      </w:r>
    </w:p>
    <w:p w:rsidR="00D32593" w:rsidRDefault="00D32593" w:rsidP="00D32593">
      <w:pPr>
        <w:pStyle w:val="Kopfzeile"/>
        <w:ind w:left="-567"/>
        <w:rPr>
          <w:rFonts w:ascii="Arial" w:hAnsi="Arial"/>
        </w:rPr>
      </w:pPr>
    </w:p>
    <w:p w:rsidR="00D32593" w:rsidRDefault="00FD7157" w:rsidP="00D32593">
      <w:pPr>
        <w:pStyle w:val="Kopfzeile"/>
        <w:ind w:left="-567"/>
        <w:jc w:val="center"/>
        <w:rPr>
          <w:rFonts w:ascii="Arial" w:hAnsi="Arial"/>
          <w:b/>
          <w:bCs/>
          <w:sz w:val="36"/>
        </w:rPr>
      </w:pPr>
      <w:r>
        <w:rPr>
          <w:rFonts w:ascii="Arial" w:hAnsi="Arial"/>
          <w:b/>
          <w:bCs/>
          <w:sz w:val="36"/>
        </w:rPr>
        <w:t xml:space="preserve">Öffentliche </w:t>
      </w:r>
      <w:r w:rsidR="00D32593">
        <w:rPr>
          <w:rFonts w:ascii="Arial" w:hAnsi="Arial"/>
          <w:b/>
          <w:bCs/>
          <w:sz w:val="36"/>
        </w:rPr>
        <w:t>Bekanntmachung</w:t>
      </w:r>
    </w:p>
    <w:p w:rsidR="00D32593" w:rsidRDefault="00D32593" w:rsidP="00D32593">
      <w:pPr>
        <w:pStyle w:val="Kopfzeile"/>
        <w:ind w:left="-567"/>
        <w:jc w:val="both"/>
        <w:rPr>
          <w:rFonts w:ascii="Arial" w:hAnsi="Arial"/>
          <w:sz w:val="32"/>
        </w:rPr>
      </w:pPr>
    </w:p>
    <w:p w:rsidR="009A4C3E" w:rsidRPr="009A4C3E" w:rsidRDefault="00D32593" w:rsidP="009A4C3E">
      <w:pPr>
        <w:pStyle w:val="Kopfzeile"/>
        <w:tabs>
          <w:tab w:val="clear" w:pos="9071"/>
        </w:tabs>
        <w:jc w:val="both"/>
        <w:rPr>
          <w:rFonts w:ascii="Arial" w:hAnsi="Arial" w:cs="Arial"/>
          <w:color w:val="0000FF"/>
        </w:rPr>
      </w:pPr>
      <w:r w:rsidRPr="009A4C3E">
        <w:rPr>
          <w:rFonts w:ascii="Arial" w:hAnsi="Arial" w:cs="Arial"/>
          <w:szCs w:val="24"/>
        </w:rPr>
        <w:t>D</w:t>
      </w:r>
      <w:r w:rsidR="008B4EA5" w:rsidRPr="009A4C3E">
        <w:rPr>
          <w:rFonts w:ascii="Arial" w:hAnsi="Arial" w:cs="Arial"/>
          <w:szCs w:val="24"/>
        </w:rPr>
        <w:t xml:space="preserve">er </w:t>
      </w:r>
      <w:r w:rsidRPr="009A4C3E">
        <w:rPr>
          <w:rFonts w:ascii="Arial" w:hAnsi="Arial" w:cs="Arial"/>
          <w:szCs w:val="24"/>
        </w:rPr>
        <w:t xml:space="preserve">Firma </w:t>
      </w:r>
      <w:r w:rsidR="009A4C3E" w:rsidRPr="009A4C3E">
        <w:rPr>
          <w:rFonts w:ascii="Arial" w:hAnsi="Arial" w:cs="Arial"/>
          <w:szCs w:val="24"/>
        </w:rPr>
        <w:t xml:space="preserve">SSB Edelstahl-Beizerei </w:t>
      </w:r>
      <w:r w:rsidR="00975C6D" w:rsidRPr="009A4C3E">
        <w:rPr>
          <w:rFonts w:ascii="Arial" w:hAnsi="Arial" w:cs="Arial"/>
          <w:szCs w:val="24"/>
        </w:rPr>
        <w:t xml:space="preserve">GmbH, </w:t>
      </w:r>
      <w:r w:rsidR="009A4C3E" w:rsidRPr="009A4C3E">
        <w:rPr>
          <w:rFonts w:ascii="Arial" w:hAnsi="Arial" w:cs="Arial"/>
          <w:szCs w:val="24"/>
        </w:rPr>
        <w:t xml:space="preserve">Industriestraße 16, 57076 Siegen-Weidenau </w:t>
      </w:r>
      <w:r w:rsidR="008B4EA5" w:rsidRPr="009A4C3E">
        <w:rPr>
          <w:rFonts w:ascii="Arial" w:hAnsi="Arial" w:cs="Arial"/>
          <w:szCs w:val="24"/>
        </w:rPr>
        <w:t xml:space="preserve">wurde auf Antrag vom </w:t>
      </w:r>
      <w:r w:rsidR="0010789F" w:rsidRPr="009A4C3E">
        <w:rPr>
          <w:rFonts w:ascii="Arial" w:hAnsi="Arial" w:cs="Arial"/>
          <w:szCs w:val="24"/>
        </w:rPr>
        <w:t>0</w:t>
      </w:r>
      <w:r w:rsidR="009A4C3E" w:rsidRPr="009A4C3E">
        <w:rPr>
          <w:rFonts w:ascii="Arial" w:hAnsi="Arial" w:cs="Arial"/>
          <w:szCs w:val="24"/>
        </w:rPr>
        <w:t>8</w:t>
      </w:r>
      <w:r w:rsidR="008B4EA5" w:rsidRPr="009A4C3E">
        <w:rPr>
          <w:rFonts w:ascii="Arial" w:hAnsi="Arial" w:cs="Arial"/>
          <w:szCs w:val="24"/>
        </w:rPr>
        <w:t>.0</w:t>
      </w:r>
      <w:r w:rsidR="009A4C3E" w:rsidRPr="009A4C3E">
        <w:rPr>
          <w:rFonts w:ascii="Arial" w:hAnsi="Arial" w:cs="Arial"/>
          <w:szCs w:val="24"/>
        </w:rPr>
        <w:t>4.2020</w:t>
      </w:r>
      <w:r w:rsidR="008B4EA5" w:rsidRPr="009A4C3E">
        <w:rPr>
          <w:rFonts w:ascii="Arial" w:hAnsi="Arial" w:cs="Arial"/>
          <w:szCs w:val="24"/>
        </w:rPr>
        <w:t xml:space="preserve"> mit Datum vom </w:t>
      </w:r>
      <w:r w:rsidR="00692705" w:rsidRPr="009A4C3E">
        <w:rPr>
          <w:rFonts w:ascii="Arial" w:hAnsi="Arial" w:cs="Arial"/>
          <w:szCs w:val="24"/>
        </w:rPr>
        <w:t>2</w:t>
      </w:r>
      <w:r w:rsidR="003C11E8">
        <w:rPr>
          <w:rFonts w:ascii="Arial" w:hAnsi="Arial" w:cs="Arial"/>
          <w:szCs w:val="24"/>
        </w:rPr>
        <w:t>4</w:t>
      </w:r>
      <w:r w:rsidR="008B4EA5" w:rsidRPr="009A4C3E">
        <w:rPr>
          <w:rFonts w:ascii="Arial" w:hAnsi="Arial" w:cs="Arial"/>
          <w:szCs w:val="24"/>
        </w:rPr>
        <w:t>.</w:t>
      </w:r>
      <w:r w:rsidR="00692705" w:rsidRPr="009A4C3E">
        <w:rPr>
          <w:rFonts w:ascii="Arial" w:hAnsi="Arial" w:cs="Arial"/>
          <w:szCs w:val="24"/>
        </w:rPr>
        <w:t>0</w:t>
      </w:r>
      <w:r w:rsidR="003C11E8">
        <w:rPr>
          <w:rFonts w:ascii="Arial" w:hAnsi="Arial" w:cs="Arial"/>
          <w:szCs w:val="24"/>
        </w:rPr>
        <w:t>3</w:t>
      </w:r>
      <w:r w:rsidR="008B4EA5" w:rsidRPr="009A4C3E">
        <w:rPr>
          <w:rFonts w:ascii="Arial" w:hAnsi="Arial" w:cs="Arial"/>
          <w:szCs w:val="24"/>
        </w:rPr>
        <w:t>.20</w:t>
      </w:r>
      <w:r w:rsidR="00692705" w:rsidRPr="009A4C3E">
        <w:rPr>
          <w:rFonts w:ascii="Arial" w:hAnsi="Arial" w:cs="Arial"/>
          <w:szCs w:val="24"/>
        </w:rPr>
        <w:t>2</w:t>
      </w:r>
      <w:r w:rsidR="003C11E8">
        <w:rPr>
          <w:rFonts w:ascii="Arial" w:hAnsi="Arial" w:cs="Arial"/>
          <w:szCs w:val="24"/>
        </w:rPr>
        <w:t>1</w:t>
      </w:r>
      <w:r w:rsidR="00E149FF" w:rsidRPr="009A4C3E">
        <w:rPr>
          <w:rFonts w:ascii="Arial" w:hAnsi="Arial" w:cs="Arial"/>
          <w:szCs w:val="24"/>
        </w:rPr>
        <w:t xml:space="preserve"> – Az.:</w:t>
      </w:r>
      <w:r w:rsidR="004638E8" w:rsidRPr="009A4C3E">
        <w:rPr>
          <w:rFonts w:ascii="Arial" w:hAnsi="Arial" w:cs="Arial"/>
          <w:szCs w:val="24"/>
        </w:rPr>
        <w:t xml:space="preserve"> </w:t>
      </w:r>
      <w:r w:rsidR="00E149FF" w:rsidRPr="009A4C3E">
        <w:rPr>
          <w:rFonts w:ascii="Arial" w:hAnsi="Arial" w:cs="Arial"/>
          <w:szCs w:val="24"/>
        </w:rPr>
        <w:t>900-</w:t>
      </w:r>
      <w:r w:rsidR="009A4C3E" w:rsidRPr="009A4C3E">
        <w:rPr>
          <w:rFonts w:ascii="Arial" w:hAnsi="Arial" w:cs="Arial"/>
          <w:szCs w:val="24"/>
        </w:rPr>
        <w:t>9998388</w:t>
      </w:r>
      <w:r w:rsidR="00765FB0" w:rsidRPr="009A4C3E">
        <w:rPr>
          <w:rFonts w:ascii="Arial" w:hAnsi="Arial" w:cs="Arial"/>
          <w:szCs w:val="24"/>
        </w:rPr>
        <w:t>-0001/IBG-000</w:t>
      </w:r>
      <w:r w:rsidR="009A4C3E" w:rsidRPr="009A4C3E">
        <w:rPr>
          <w:rFonts w:ascii="Arial" w:hAnsi="Arial" w:cs="Arial"/>
          <w:szCs w:val="24"/>
        </w:rPr>
        <w:t>5</w:t>
      </w:r>
      <w:r w:rsidR="00765FB0" w:rsidRPr="009A4C3E">
        <w:rPr>
          <w:rFonts w:ascii="Arial" w:hAnsi="Arial" w:cs="Arial"/>
          <w:szCs w:val="24"/>
        </w:rPr>
        <w:t>-</w:t>
      </w:r>
      <w:r w:rsidR="00E149FF" w:rsidRPr="009A4C3E">
        <w:rPr>
          <w:rFonts w:ascii="Arial" w:hAnsi="Arial" w:cs="Arial"/>
          <w:szCs w:val="24"/>
        </w:rPr>
        <w:t>00</w:t>
      </w:r>
      <w:r w:rsidR="009A4C3E" w:rsidRPr="009A4C3E">
        <w:rPr>
          <w:rFonts w:ascii="Arial" w:hAnsi="Arial" w:cs="Arial"/>
          <w:szCs w:val="24"/>
        </w:rPr>
        <w:t>15</w:t>
      </w:r>
      <w:r w:rsidR="00E149FF" w:rsidRPr="009A4C3E">
        <w:rPr>
          <w:rFonts w:ascii="Arial" w:hAnsi="Arial" w:cs="Arial"/>
          <w:szCs w:val="24"/>
        </w:rPr>
        <w:t>/</w:t>
      </w:r>
      <w:r w:rsidR="009A4C3E" w:rsidRPr="009A4C3E">
        <w:rPr>
          <w:rFonts w:ascii="Arial" w:hAnsi="Arial" w:cs="Arial"/>
          <w:szCs w:val="24"/>
        </w:rPr>
        <w:t>20</w:t>
      </w:r>
      <w:r w:rsidR="00E149FF" w:rsidRPr="009A4C3E">
        <w:rPr>
          <w:rFonts w:ascii="Arial" w:hAnsi="Arial" w:cs="Arial"/>
          <w:szCs w:val="24"/>
        </w:rPr>
        <w:t>/3.</w:t>
      </w:r>
      <w:r w:rsidR="009A4C3E" w:rsidRPr="009A4C3E">
        <w:rPr>
          <w:rFonts w:ascii="Arial" w:hAnsi="Arial" w:cs="Arial"/>
          <w:szCs w:val="24"/>
        </w:rPr>
        <w:t>10</w:t>
      </w:r>
      <w:r w:rsidR="00E149FF" w:rsidRPr="009A4C3E">
        <w:rPr>
          <w:rFonts w:ascii="Arial" w:hAnsi="Arial" w:cs="Arial"/>
          <w:szCs w:val="24"/>
        </w:rPr>
        <w:t>.1-</w:t>
      </w:r>
      <w:r w:rsidR="00975C6D" w:rsidRPr="009A4C3E">
        <w:rPr>
          <w:rFonts w:ascii="Arial" w:hAnsi="Arial" w:cs="Arial"/>
          <w:szCs w:val="24"/>
        </w:rPr>
        <w:t xml:space="preserve"> </w:t>
      </w:r>
      <w:r w:rsidR="00E149FF" w:rsidRPr="009A4C3E">
        <w:rPr>
          <w:rFonts w:ascii="Arial" w:hAnsi="Arial" w:cs="Arial"/>
          <w:szCs w:val="24"/>
        </w:rPr>
        <w:t xml:space="preserve">Sto </w:t>
      </w:r>
      <w:r w:rsidR="00975C6D" w:rsidRPr="009A4C3E">
        <w:rPr>
          <w:rFonts w:ascii="Arial" w:hAnsi="Arial" w:cs="Arial"/>
          <w:szCs w:val="24"/>
        </w:rPr>
        <w:t>-</w:t>
      </w:r>
      <w:r w:rsidR="00E149FF" w:rsidRPr="009A4C3E">
        <w:rPr>
          <w:rFonts w:ascii="Arial" w:hAnsi="Arial" w:cs="Arial"/>
          <w:color w:val="1F497D"/>
          <w:szCs w:val="24"/>
        </w:rPr>
        <w:t xml:space="preserve"> </w:t>
      </w:r>
      <w:r w:rsidR="008B4EA5" w:rsidRPr="009A4C3E">
        <w:rPr>
          <w:rFonts w:ascii="Arial" w:hAnsi="Arial" w:cs="Arial"/>
          <w:szCs w:val="24"/>
        </w:rPr>
        <w:t xml:space="preserve">die Genehmigung gemäß § </w:t>
      </w:r>
      <w:r w:rsidR="00765FB0" w:rsidRPr="009A4C3E">
        <w:rPr>
          <w:rFonts w:ascii="Arial" w:hAnsi="Arial" w:cs="Arial"/>
          <w:szCs w:val="24"/>
        </w:rPr>
        <w:t>16</w:t>
      </w:r>
      <w:r w:rsidR="008B4EA5" w:rsidRPr="009A4C3E">
        <w:rPr>
          <w:rFonts w:ascii="Arial" w:hAnsi="Arial" w:cs="Arial"/>
          <w:szCs w:val="24"/>
        </w:rPr>
        <w:t xml:space="preserve"> </w:t>
      </w:r>
      <w:r w:rsidR="00E84FBB" w:rsidRPr="009A4C3E">
        <w:rPr>
          <w:rFonts w:ascii="Arial" w:hAnsi="Arial" w:cs="Arial"/>
          <w:szCs w:val="24"/>
        </w:rPr>
        <w:t xml:space="preserve">des </w:t>
      </w:r>
      <w:r w:rsidR="005119BF">
        <w:rPr>
          <w:rFonts w:ascii="Arial" w:hAnsi="Arial" w:cs="Arial"/>
          <w:szCs w:val="24"/>
        </w:rPr>
        <w:t xml:space="preserve">Bundes-Immissionsschutzgesetzes </w:t>
      </w:r>
      <w:r w:rsidR="009B0BCD" w:rsidRPr="009A4C3E">
        <w:rPr>
          <w:rFonts w:ascii="Arial" w:hAnsi="Arial" w:cs="Arial"/>
          <w:szCs w:val="24"/>
        </w:rPr>
        <w:t>-</w:t>
      </w:r>
      <w:r w:rsidR="00E84FBB" w:rsidRPr="009A4C3E">
        <w:rPr>
          <w:rFonts w:ascii="Arial" w:hAnsi="Arial" w:cs="Arial"/>
          <w:szCs w:val="24"/>
        </w:rPr>
        <w:t xml:space="preserve"> </w:t>
      </w:r>
      <w:r w:rsidR="008B4EA5" w:rsidRPr="009A4C3E">
        <w:rPr>
          <w:rFonts w:ascii="Arial" w:hAnsi="Arial" w:cs="Arial"/>
          <w:szCs w:val="24"/>
        </w:rPr>
        <w:t>BIm</w:t>
      </w:r>
      <w:r w:rsidR="00E84FBB" w:rsidRPr="009A4C3E">
        <w:rPr>
          <w:rFonts w:ascii="Arial" w:hAnsi="Arial" w:cs="Arial"/>
          <w:szCs w:val="24"/>
        </w:rPr>
        <w:t>SchG)</w:t>
      </w:r>
      <w:r w:rsidR="008B4EA5" w:rsidRPr="009A4C3E">
        <w:rPr>
          <w:rFonts w:ascii="Arial" w:hAnsi="Arial" w:cs="Arial"/>
          <w:szCs w:val="24"/>
        </w:rPr>
        <w:t xml:space="preserve"> </w:t>
      </w:r>
      <w:r w:rsidR="00E84FBB" w:rsidRPr="009A4C3E">
        <w:rPr>
          <w:rFonts w:ascii="Arial" w:hAnsi="Arial" w:cs="Arial"/>
          <w:szCs w:val="24"/>
        </w:rPr>
        <w:t>für die</w:t>
      </w:r>
      <w:r w:rsidR="008B4EA5" w:rsidRPr="009A4C3E">
        <w:rPr>
          <w:rFonts w:ascii="Arial" w:hAnsi="Arial" w:cs="Arial"/>
          <w:szCs w:val="24"/>
        </w:rPr>
        <w:t xml:space="preserve"> </w:t>
      </w:r>
      <w:r w:rsidR="00765FB0" w:rsidRPr="009A4C3E">
        <w:rPr>
          <w:rFonts w:ascii="Arial" w:hAnsi="Arial" w:cs="Arial"/>
          <w:szCs w:val="24"/>
        </w:rPr>
        <w:t xml:space="preserve">Wesentliche Änderung </w:t>
      </w:r>
      <w:r w:rsidR="00C73122">
        <w:rPr>
          <w:rFonts w:ascii="Arial" w:hAnsi="Arial" w:cs="Arial"/>
          <w:szCs w:val="24"/>
        </w:rPr>
        <w:t xml:space="preserve">der immissionsschutzrechtlich genehmigungsbedürftigen </w:t>
      </w:r>
      <w:r w:rsidR="009A4C3E" w:rsidRPr="009A4C3E">
        <w:rPr>
          <w:rFonts w:ascii="Arial" w:hAnsi="Arial" w:cs="Arial"/>
          <w:bCs/>
          <w:szCs w:val="24"/>
        </w:rPr>
        <w:t>Anlage</w:t>
      </w:r>
      <w:r w:rsidR="00C73122">
        <w:rPr>
          <w:rFonts w:ascii="Arial" w:hAnsi="Arial" w:cs="Arial"/>
          <w:bCs/>
          <w:szCs w:val="24"/>
        </w:rPr>
        <w:t xml:space="preserve"> (</w:t>
      </w:r>
      <w:r w:rsidR="009A4C3E" w:rsidRPr="009A4C3E">
        <w:rPr>
          <w:rFonts w:ascii="Arial" w:hAnsi="Arial" w:cs="Arial"/>
          <w:szCs w:val="24"/>
        </w:rPr>
        <w:t>Oberflächenbehandlung</w:t>
      </w:r>
      <w:r w:rsidR="00C73122">
        <w:rPr>
          <w:rFonts w:ascii="Arial" w:hAnsi="Arial" w:cs="Arial"/>
          <w:szCs w:val="24"/>
        </w:rPr>
        <w:t>sanlage – Edelstahlbeize) am Standort</w:t>
      </w:r>
      <w:r w:rsidR="009A4C3E" w:rsidRPr="009A4C3E">
        <w:rPr>
          <w:rFonts w:ascii="Arial" w:hAnsi="Arial" w:cs="Arial"/>
          <w:szCs w:val="24"/>
        </w:rPr>
        <w:t xml:space="preserve"> in 57076 Siegen-Weidenau, Industriestraße 16, Ge</w:t>
      </w:r>
      <w:r w:rsidR="009A4C3E" w:rsidRPr="009A4C3E">
        <w:rPr>
          <w:rFonts w:ascii="Arial" w:hAnsi="Arial" w:cs="Arial"/>
          <w:szCs w:val="24"/>
        </w:rPr>
        <w:softHyphen/>
        <w:t>markung Weidenau, Flur 24, Flurstück 161</w:t>
      </w:r>
      <w:r w:rsidR="009A4C3E">
        <w:rPr>
          <w:rFonts w:ascii="Arial" w:hAnsi="Arial" w:cs="Arial"/>
          <w:szCs w:val="24"/>
        </w:rPr>
        <w:t>, erteilt</w:t>
      </w:r>
      <w:r w:rsidR="009A4C3E" w:rsidRPr="009A4C3E">
        <w:rPr>
          <w:rFonts w:ascii="Arial" w:hAnsi="Arial" w:cs="Arial"/>
          <w:szCs w:val="24"/>
        </w:rPr>
        <w:t>.</w:t>
      </w:r>
    </w:p>
    <w:p w:rsidR="00975C6D" w:rsidRPr="00550883" w:rsidRDefault="00975C6D" w:rsidP="00975C6D">
      <w:pPr>
        <w:pStyle w:val="Kopfzeile"/>
        <w:tabs>
          <w:tab w:val="clear" w:pos="9071"/>
        </w:tabs>
        <w:jc w:val="both"/>
        <w:rPr>
          <w:rFonts w:ascii="Arial" w:hAnsi="Arial"/>
          <w:color w:val="0000FF"/>
        </w:rPr>
      </w:pPr>
    </w:p>
    <w:p w:rsidR="008B4EA5" w:rsidRDefault="008B4EA5" w:rsidP="00DF652C">
      <w:pPr>
        <w:pStyle w:val="Kopfzeile"/>
        <w:tabs>
          <w:tab w:val="clear" w:pos="9071"/>
        </w:tabs>
        <w:jc w:val="both"/>
        <w:rPr>
          <w:rFonts w:ascii="Arial" w:hAnsi="Arial"/>
        </w:rPr>
      </w:pPr>
      <w:r w:rsidRPr="009B0BCD">
        <w:rPr>
          <w:rFonts w:ascii="Arial" w:hAnsi="Arial"/>
        </w:rPr>
        <w:t>Gemäß § 10 Abs. 7 S</w:t>
      </w:r>
      <w:r w:rsidR="00C65B55">
        <w:rPr>
          <w:rFonts w:ascii="Arial" w:hAnsi="Arial"/>
        </w:rPr>
        <w:t>ä</w:t>
      </w:r>
      <w:r w:rsidRPr="009B0BCD">
        <w:rPr>
          <w:rFonts w:ascii="Arial" w:hAnsi="Arial"/>
        </w:rPr>
        <w:t>tz</w:t>
      </w:r>
      <w:r w:rsidR="00C65B55">
        <w:rPr>
          <w:rFonts w:ascii="Arial" w:hAnsi="Arial"/>
        </w:rPr>
        <w:t>e</w:t>
      </w:r>
      <w:r w:rsidRPr="009B0BCD">
        <w:rPr>
          <w:rFonts w:ascii="Arial" w:hAnsi="Arial"/>
        </w:rPr>
        <w:t xml:space="preserve"> 2 und 3 </w:t>
      </w:r>
      <w:r w:rsidR="009619F3" w:rsidRPr="009B0BCD">
        <w:rPr>
          <w:rFonts w:ascii="Arial" w:hAnsi="Arial"/>
        </w:rPr>
        <w:t>und Abs</w:t>
      </w:r>
      <w:r w:rsidR="009E706E" w:rsidRPr="009B0BCD">
        <w:rPr>
          <w:rFonts w:ascii="Arial" w:hAnsi="Arial"/>
        </w:rPr>
        <w:t>.</w:t>
      </w:r>
      <w:r w:rsidR="00AE1A96" w:rsidRPr="009B0BCD">
        <w:rPr>
          <w:rFonts w:ascii="Arial" w:hAnsi="Arial"/>
        </w:rPr>
        <w:t xml:space="preserve"> 8</w:t>
      </w:r>
      <w:r w:rsidR="009619F3" w:rsidRPr="009B0BCD">
        <w:rPr>
          <w:rFonts w:ascii="Arial" w:hAnsi="Arial"/>
        </w:rPr>
        <w:t xml:space="preserve"> </w:t>
      </w:r>
      <w:r w:rsidRPr="009B0BCD">
        <w:rPr>
          <w:rFonts w:ascii="Arial" w:hAnsi="Arial"/>
        </w:rPr>
        <w:t>BImSchG sowie § 21a</w:t>
      </w:r>
      <w:r>
        <w:rPr>
          <w:rFonts w:ascii="Arial" w:hAnsi="Arial"/>
        </w:rPr>
        <w:t xml:space="preserve"> </w:t>
      </w:r>
      <w:r w:rsidR="00C73122">
        <w:rPr>
          <w:rFonts w:ascii="Arial" w:hAnsi="Arial"/>
        </w:rPr>
        <w:t xml:space="preserve">Abs. 1 </w:t>
      </w:r>
      <w:r>
        <w:rPr>
          <w:rFonts w:ascii="Arial" w:hAnsi="Arial"/>
        </w:rPr>
        <w:t xml:space="preserve">der </w:t>
      </w:r>
      <w:r w:rsidR="00C73122" w:rsidRPr="00114CB2">
        <w:rPr>
          <w:rFonts w:ascii="Arial" w:hAnsi="Arial" w:cs="Arial"/>
          <w:szCs w:val="24"/>
        </w:rPr>
        <w:t xml:space="preserve">Verordnung über das Genehmigungsverfahren (9. BImSchV) </w:t>
      </w:r>
      <w:r w:rsidR="00C73122">
        <w:rPr>
          <w:rFonts w:ascii="Arial" w:hAnsi="Arial" w:cs="Arial"/>
          <w:szCs w:val="24"/>
        </w:rPr>
        <w:t xml:space="preserve">wird </w:t>
      </w:r>
      <w:r>
        <w:rPr>
          <w:rFonts w:ascii="Arial" w:hAnsi="Arial"/>
        </w:rPr>
        <w:t>die Entscheidung hiermit öffent</w:t>
      </w:r>
      <w:r w:rsidR="001A3B18">
        <w:rPr>
          <w:rFonts w:ascii="Arial" w:hAnsi="Arial"/>
        </w:rPr>
        <w:softHyphen/>
      </w:r>
      <w:r>
        <w:rPr>
          <w:rFonts w:ascii="Arial" w:hAnsi="Arial"/>
        </w:rPr>
        <w:t>lich bekannt gemacht.</w:t>
      </w:r>
      <w:bookmarkStart w:id="0" w:name="_GoBack"/>
      <w:bookmarkEnd w:id="0"/>
    </w:p>
    <w:p w:rsidR="008B4EA5" w:rsidRDefault="008B4EA5" w:rsidP="00DF652C">
      <w:pPr>
        <w:pStyle w:val="Kopfzeile"/>
        <w:tabs>
          <w:tab w:val="clear" w:pos="9071"/>
        </w:tabs>
        <w:jc w:val="both"/>
        <w:rPr>
          <w:rFonts w:ascii="Arial" w:hAnsi="Arial"/>
        </w:rPr>
      </w:pPr>
    </w:p>
    <w:p w:rsidR="008B4EA5" w:rsidRDefault="00833F61" w:rsidP="00ED72BE">
      <w:pPr>
        <w:pStyle w:val="Kopfzeile"/>
        <w:tabs>
          <w:tab w:val="clear" w:pos="9071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Genehmigungsumfang</w:t>
      </w:r>
    </w:p>
    <w:p w:rsidR="00ED72BE" w:rsidRPr="00071161" w:rsidRDefault="00ED72BE" w:rsidP="00DF652C">
      <w:pPr>
        <w:pStyle w:val="Kopfzeile"/>
        <w:tabs>
          <w:tab w:val="clear" w:pos="9071"/>
        </w:tabs>
        <w:jc w:val="both"/>
        <w:rPr>
          <w:rFonts w:ascii="Arial" w:hAnsi="Arial"/>
          <w:b/>
        </w:rPr>
      </w:pPr>
    </w:p>
    <w:p w:rsidR="00D32593" w:rsidRPr="005F135C" w:rsidRDefault="00C65B55" w:rsidP="00D32593">
      <w:pPr>
        <w:pStyle w:val="Kopfzeile"/>
        <w:tabs>
          <w:tab w:val="clear" w:pos="4819"/>
        </w:tabs>
        <w:ind w:left="-567" w:firstLine="567"/>
        <w:rPr>
          <w:rFonts w:ascii="Arial" w:hAnsi="Arial"/>
        </w:rPr>
      </w:pPr>
      <w:r w:rsidRPr="003F7FCA">
        <w:rPr>
          <w:rFonts w:ascii="Arial" w:hAnsi="Arial" w:cs="Arial"/>
          <w:szCs w:val="24"/>
        </w:rPr>
        <w:t xml:space="preserve">Im Wesentlichen umfasst die </w:t>
      </w:r>
      <w:r w:rsidRPr="00C65B55">
        <w:rPr>
          <w:rFonts w:ascii="Arial" w:hAnsi="Arial" w:cs="Arial"/>
          <w:szCs w:val="24"/>
        </w:rPr>
        <w:t>Änderung</w:t>
      </w:r>
      <w:r w:rsidRPr="003F7FCA">
        <w:rPr>
          <w:rFonts w:ascii="Arial" w:hAnsi="Arial" w:cs="Arial"/>
          <w:szCs w:val="24"/>
        </w:rPr>
        <w:t xml:space="preserve"> der Anlage folgende Maßnahmen: </w:t>
      </w:r>
    </w:p>
    <w:p w:rsidR="00D32593" w:rsidRDefault="00D32593" w:rsidP="00D32593">
      <w:pPr>
        <w:pStyle w:val="Kopfzeile"/>
        <w:tabs>
          <w:tab w:val="clear" w:pos="4819"/>
        </w:tabs>
        <w:ind w:left="-567" w:firstLine="567"/>
        <w:rPr>
          <w:rFonts w:ascii="Arial" w:hAnsi="Arial"/>
          <w:color w:val="1F497D"/>
        </w:rPr>
      </w:pPr>
    </w:p>
    <w:p w:rsidR="009A4C3E" w:rsidRDefault="009A4C3E" w:rsidP="009A4C3E">
      <w:pPr>
        <w:pStyle w:val="Kopfzeile"/>
        <w:tabs>
          <w:tab w:val="clear" w:pos="4819"/>
          <w:tab w:val="left" w:pos="426"/>
        </w:tabs>
        <w:spacing w:after="120"/>
        <w:ind w:left="426" w:hanging="426"/>
        <w:jc w:val="both"/>
        <w:rPr>
          <w:rFonts w:ascii="Arial" w:hAnsi="Arial"/>
        </w:rPr>
      </w:pPr>
      <w:r w:rsidRPr="004D7BD8">
        <w:rPr>
          <w:rFonts w:ascii="Arial" w:hAnsi="Arial"/>
        </w:rPr>
        <w:t>1.</w:t>
      </w:r>
      <w:r w:rsidRPr="004D7BD8">
        <w:rPr>
          <w:rFonts w:ascii="Arial" w:hAnsi="Arial"/>
        </w:rPr>
        <w:tab/>
      </w:r>
      <w:r>
        <w:rPr>
          <w:rFonts w:ascii="Arial" w:hAnsi="Arial"/>
        </w:rPr>
        <w:t>Die Errichtung eines zusätzlichen doppelwandigen Tauchbeizbeckens (AT 4 A) aus PE 100 mit Leckagesonde und einer Beckenrandabsaugung und Zublaseeinrichtung (</w:t>
      </w:r>
      <w:r w:rsidRPr="006C3572">
        <w:rPr>
          <w:rFonts w:ascii="Arial" w:hAnsi="Arial" w:cs="Arial"/>
          <w:szCs w:val="24"/>
        </w:rPr>
        <w:t>Pushpullsystem</w:t>
      </w:r>
      <w:r>
        <w:rPr>
          <w:rFonts w:ascii="Arial" w:hAnsi="Arial" w:cs="Arial"/>
          <w:szCs w:val="24"/>
        </w:rPr>
        <w:t>)</w:t>
      </w:r>
      <w:r>
        <w:rPr>
          <w:rFonts w:ascii="Arial" w:hAnsi="Arial"/>
        </w:rPr>
        <w:t xml:space="preserve"> und einem Badinhalt an Fluss- und Salpetersäure von 61 m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 xml:space="preserve"> innerhalb der bestehenden Auffangtasse der Sprühbeizhalle (Halle 2) mit den Innenabmaßen (LxBxH) 13 m x 2,5 m x 2 m und den Außenmaßen 13,33 m x 2,83 m x 2,15 m, </w:t>
      </w:r>
    </w:p>
    <w:p w:rsidR="009A4C3E" w:rsidRDefault="009A4C3E" w:rsidP="009A4C3E">
      <w:pPr>
        <w:pStyle w:val="Kopfzeile"/>
        <w:tabs>
          <w:tab w:val="clear" w:pos="4819"/>
          <w:tab w:val="left" w:pos="426"/>
        </w:tabs>
        <w:spacing w:after="120"/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Anschluss des neuen Beizbeckens an die Abluftleitung und den Abluftwäscher (AR 2) der übrigen Tauchbeizbäder innerhalb der Beizhalle mit einem max. Abluftvolumenstrom von 60.000 m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>/h,</w:t>
      </w:r>
    </w:p>
    <w:p w:rsidR="009A4C3E" w:rsidRPr="003B5180" w:rsidRDefault="009A4C3E" w:rsidP="009A4C3E">
      <w:pPr>
        <w:tabs>
          <w:tab w:val="left" w:pos="426"/>
          <w:tab w:val="right" w:pos="9071"/>
        </w:tabs>
        <w:spacing w:after="120"/>
        <w:ind w:left="426" w:hanging="426"/>
        <w:jc w:val="both"/>
        <w:rPr>
          <w:sz w:val="24"/>
        </w:rPr>
      </w:pPr>
      <w:r w:rsidRPr="003B5180">
        <w:rPr>
          <w:sz w:val="24"/>
        </w:rPr>
        <w:t>3.</w:t>
      </w:r>
      <w:r w:rsidRPr="003B5180">
        <w:rPr>
          <w:sz w:val="24"/>
        </w:rPr>
        <w:tab/>
        <w:t>Erhöhung des Wirkbadvolumens der oberflächenaktiven Behandlungsbäder von 219 m</w:t>
      </w:r>
      <w:r w:rsidRPr="003B5180">
        <w:rPr>
          <w:sz w:val="24"/>
          <w:vertAlign w:val="superscript"/>
        </w:rPr>
        <w:t>3</w:t>
      </w:r>
      <w:r w:rsidRPr="003B5180">
        <w:rPr>
          <w:sz w:val="24"/>
        </w:rPr>
        <w:t xml:space="preserve"> auf 279 m</w:t>
      </w:r>
      <w:r w:rsidRPr="003B5180">
        <w:rPr>
          <w:sz w:val="24"/>
          <w:vertAlign w:val="superscript"/>
        </w:rPr>
        <w:t>3</w:t>
      </w:r>
      <w:r w:rsidRPr="003B5180">
        <w:rPr>
          <w:sz w:val="24"/>
        </w:rPr>
        <w:t xml:space="preserve"> und einer Erhöhung der Beizkapazität von derzeit 8 t/h auf 10 t/h an Edelstahlteilen,</w:t>
      </w:r>
    </w:p>
    <w:p w:rsidR="009A4C3E" w:rsidRDefault="009A4C3E" w:rsidP="009A4C3E">
      <w:pPr>
        <w:pStyle w:val="Kopfzeile"/>
        <w:tabs>
          <w:tab w:val="clear" w:pos="4819"/>
          <w:tab w:val="left" w:pos="426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Versetzen des mit Genehmigungsbescheid vom 08.05.2018 genehmigten Lagercontainers im Freien um einige Meter in südlicher Richtung des Betriebsgrundstücks entsprechend der Darstellung im Lageplan.</w:t>
      </w:r>
    </w:p>
    <w:p w:rsidR="009A4C3E" w:rsidRPr="00783C7C" w:rsidRDefault="009A4C3E" w:rsidP="009A4C3E">
      <w:pPr>
        <w:pStyle w:val="Kopfzeile"/>
        <w:tabs>
          <w:tab w:val="clear" w:pos="4819"/>
          <w:tab w:val="left" w:pos="426"/>
        </w:tabs>
        <w:ind w:left="426" w:hanging="426"/>
        <w:jc w:val="both"/>
        <w:rPr>
          <w:rFonts w:ascii="Arial" w:hAnsi="Arial"/>
        </w:rPr>
      </w:pPr>
    </w:p>
    <w:p w:rsidR="009619F3" w:rsidRPr="00DF329B" w:rsidRDefault="009E706E" w:rsidP="009A4C3E">
      <w:pPr>
        <w:tabs>
          <w:tab w:val="left" w:pos="0"/>
          <w:tab w:val="left" w:pos="3828"/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r w:rsidR="009619F3" w:rsidRPr="00DF329B">
        <w:rPr>
          <w:sz w:val="24"/>
          <w:szCs w:val="24"/>
        </w:rPr>
        <w:t xml:space="preserve">Betrieb der </w:t>
      </w:r>
      <w:r>
        <w:rPr>
          <w:sz w:val="24"/>
          <w:szCs w:val="24"/>
        </w:rPr>
        <w:t xml:space="preserve">geänderten </w:t>
      </w:r>
      <w:r w:rsidR="009619F3" w:rsidRPr="00DF329B">
        <w:rPr>
          <w:sz w:val="24"/>
          <w:szCs w:val="24"/>
        </w:rPr>
        <w:t xml:space="preserve">Anlage </w:t>
      </w:r>
      <w:r>
        <w:rPr>
          <w:sz w:val="24"/>
          <w:szCs w:val="24"/>
        </w:rPr>
        <w:t xml:space="preserve">soll, wie die bisher genehmigte Gesamtanlage, mehrschichtig </w:t>
      </w:r>
      <w:r w:rsidR="009619F3" w:rsidRPr="00DF329B">
        <w:rPr>
          <w:sz w:val="24"/>
          <w:szCs w:val="24"/>
        </w:rPr>
        <w:t>von montags bis sonn</w:t>
      </w:r>
      <w:r w:rsidR="009619F3" w:rsidRPr="00DF329B">
        <w:rPr>
          <w:sz w:val="24"/>
          <w:szCs w:val="24"/>
        </w:rPr>
        <w:softHyphen/>
        <w:t>tags im Zeitraum von 0.00 Uhr bis 24.00 Uhr</w:t>
      </w:r>
      <w:r>
        <w:rPr>
          <w:sz w:val="24"/>
          <w:szCs w:val="24"/>
        </w:rPr>
        <w:t xml:space="preserve"> erfolgen</w:t>
      </w:r>
      <w:r w:rsidR="009619F3" w:rsidRPr="00DF329B">
        <w:rPr>
          <w:sz w:val="24"/>
          <w:szCs w:val="24"/>
        </w:rPr>
        <w:t>.</w:t>
      </w:r>
    </w:p>
    <w:p w:rsidR="000A2487" w:rsidRDefault="000A2487" w:rsidP="000A2487">
      <w:pPr>
        <w:pStyle w:val="Kopfzeile"/>
        <w:tabs>
          <w:tab w:val="clear" w:pos="4819"/>
          <w:tab w:val="left" w:pos="426"/>
        </w:tabs>
        <w:ind w:left="420" w:hanging="420"/>
        <w:rPr>
          <w:rFonts w:ascii="Arial" w:hAnsi="Arial"/>
        </w:rPr>
      </w:pPr>
    </w:p>
    <w:p w:rsidR="009A4C3E" w:rsidRDefault="009A4C3E" w:rsidP="00833F61">
      <w:pPr>
        <w:pStyle w:val="Kopfzeile"/>
        <w:tabs>
          <w:tab w:val="clear" w:pos="481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01EEF" w:rsidRDefault="00C01EEF" w:rsidP="00833F61">
      <w:pPr>
        <w:pStyle w:val="Kopfzeile"/>
        <w:tabs>
          <w:tab w:val="clear" w:pos="481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Eingeschlossene Genehmigungen und Entscheidungen</w:t>
      </w:r>
    </w:p>
    <w:p w:rsidR="00C01EEF" w:rsidRDefault="00C01EEF" w:rsidP="00833F61">
      <w:pPr>
        <w:pStyle w:val="Kopfzeile"/>
        <w:tabs>
          <w:tab w:val="clear" w:pos="4819"/>
        </w:tabs>
        <w:jc w:val="center"/>
        <w:rPr>
          <w:rFonts w:ascii="Arial" w:hAnsi="Arial" w:cs="Arial"/>
          <w:b/>
        </w:rPr>
      </w:pPr>
    </w:p>
    <w:p w:rsidR="009E706E" w:rsidRDefault="009E706E" w:rsidP="00B039C9">
      <w:pPr>
        <w:pStyle w:val="Kopfzeile"/>
        <w:tabs>
          <w:tab w:val="clear" w:pos="48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Die Genehmigung schließt gemäß § 13 BImSchG die Baugenehmigung nach § 6</w:t>
      </w:r>
      <w:r w:rsidR="00DB3E0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Abs. 1 BauO NRW für die Errichtung der baulichen Maßnahmen mit ein.</w:t>
      </w:r>
    </w:p>
    <w:p w:rsidR="00DB3E00" w:rsidRDefault="00DB3E00" w:rsidP="00B039C9">
      <w:pPr>
        <w:pStyle w:val="Kopfzeile"/>
        <w:tabs>
          <w:tab w:val="clear" w:pos="4819"/>
        </w:tabs>
        <w:jc w:val="both"/>
        <w:rPr>
          <w:rFonts w:ascii="Arial" w:hAnsi="Arial" w:cs="Arial"/>
        </w:rPr>
      </w:pPr>
    </w:p>
    <w:p w:rsidR="00B039C9" w:rsidRDefault="00C01EEF" w:rsidP="00B039C9">
      <w:pPr>
        <w:pStyle w:val="Kopfzeile"/>
        <w:tabs>
          <w:tab w:val="clear" w:pos="4819"/>
        </w:tabs>
        <w:jc w:val="both"/>
        <w:rPr>
          <w:rFonts w:ascii="Arial" w:hAnsi="Arial" w:cs="Arial"/>
        </w:rPr>
      </w:pPr>
      <w:r w:rsidRPr="00222176">
        <w:rPr>
          <w:rFonts w:ascii="Arial" w:hAnsi="Arial" w:cs="Arial"/>
        </w:rPr>
        <w:t>Der Bescheid ergeht unbeschadet sonstiger behördlicher Entscheidungen, die nach</w:t>
      </w:r>
      <w:r w:rsidR="003C11E8">
        <w:rPr>
          <w:rFonts w:ascii="Arial" w:hAnsi="Arial" w:cs="Arial"/>
        </w:rPr>
        <w:t xml:space="preserve"> </w:t>
      </w:r>
      <w:r w:rsidRPr="00222176">
        <w:rPr>
          <w:rFonts w:ascii="Arial" w:hAnsi="Arial" w:cs="Arial"/>
        </w:rPr>
        <w:t>§ 13 BImSchG nicht von dem</w:t>
      </w:r>
      <w:r w:rsidR="00222176">
        <w:rPr>
          <w:rFonts w:ascii="Arial" w:hAnsi="Arial" w:cs="Arial"/>
        </w:rPr>
        <w:t xml:space="preserve"> Bescheid eingeschlossen sind</w:t>
      </w:r>
      <w:r w:rsidR="009E706E">
        <w:rPr>
          <w:rFonts w:ascii="Arial" w:hAnsi="Arial" w:cs="Arial"/>
        </w:rPr>
        <w:t>.</w:t>
      </w:r>
    </w:p>
    <w:p w:rsidR="00B039C9" w:rsidRDefault="00B039C9" w:rsidP="00B039C9">
      <w:pPr>
        <w:pStyle w:val="Kopfzeile"/>
        <w:tabs>
          <w:tab w:val="clear" w:pos="4819"/>
        </w:tabs>
        <w:jc w:val="both"/>
        <w:rPr>
          <w:rFonts w:ascii="Arial" w:hAnsi="Arial" w:cs="Arial"/>
          <w:b/>
        </w:rPr>
      </w:pPr>
    </w:p>
    <w:p w:rsidR="00D32593" w:rsidRPr="00B039C9" w:rsidRDefault="00833F61" w:rsidP="00B039C9">
      <w:pPr>
        <w:pStyle w:val="Kopfzeile"/>
        <w:tabs>
          <w:tab w:val="clear" w:pos="4819"/>
        </w:tabs>
        <w:jc w:val="center"/>
        <w:rPr>
          <w:rFonts w:ascii="Arial" w:hAnsi="Arial" w:cs="Arial"/>
        </w:rPr>
      </w:pPr>
      <w:r w:rsidRPr="00833F61">
        <w:rPr>
          <w:rFonts w:ascii="Arial" w:hAnsi="Arial" w:cs="Arial"/>
          <w:b/>
        </w:rPr>
        <w:t>Nebenbestimmungen</w:t>
      </w:r>
    </w:p>
    <w:p w:rsidR="00ED72BE" w:rsidRPr="00833F61" w:rsidRDefault="00ED72BE" w:rsidP="00DF652C">
      <w:pPr>
        <w:pStyle w:val="Kopfzeile"/>
        <w:tabs>
          <w:tab w:val="clear" w:pos="4819"/>
        </w:tabs>
        <w:jc w:val="both"/>
        <w:rPr>
          <w:rFonts w:ascii="Arial" w:hAnsi="Arial" w:cs="Arial"/>
        </w:rPr>
      </w:pPr>
    </w:p>
    <w:p w:rsidR="00ED72BE" w:rsidRPr="00692705" w:rsidRDefault="00ED72BE" w:rsidP="00DF652C">
      <w:pPr>
        <w:pStyle w:val="Kopfzeile"/>
        <w:tabs>
          <w:tab w:val="clear" w:pos="4819"/>
        </w:tabs>
        <w:jc w:val="both"/>
        <w:rPr>
          <w:rFonts w:ascii="Arial" w:hAnsi="Arial" w:cs="Arial"/>
        </w:rPr>
      </w:pPr>
      <w:r w:rsidRPr="00692705">
        <w:rPr>
          <w:rFonts w:ascii="Arial" w:hAnsi="Arial" w:cs="Arial"/>
        </w:rPr>
        <w:t>Zur Sicherstellung der Genehmigungsvoraussetzungen (§ 6 BImSchG) wurde die Ge</w:t>
      </w:r>
      <w:r w:rsidR="006B55BA" w:rsidRPr="00692705">
        <w:rPr>
          <w:rFonts w:ascii="Arial" w:hAnsi="Arial" w:cs="Arial"/>
        </w:rPr>
        <w:softHyphen/>
      </w:r>
      <w:r w:rsidRPr="00692705">
        <w:rPr>
          <w:rFonts w:ascii="Arial" w:hAnsi="Arial" w:cs="Arial"/>
        </w:rPr>
        <w:t>nehmigung unter Festsetzung von Nebenbestimmungen</w:t>
      </w:r>
      <w:r w:rsidR="00EE6F6F" w:rsidRPr="00692705">
        <w:rPr>
          <w:rFonts w:ascii="Arial" w:hAnsi="Arial" w:cs="Arial"/>
        </w:rPr>
        <w:t>, i</w:t>
      </w:r>
      <w:r w:rsidRPr="00692705">
        <w:rPr>
          <w:rFonts w:ascii="Arial" w:hAnsi="Arial" w:cs="Arial"/>
        </w:rPr>
        <w:t>nsbesondere zum Immissi</w:t>
      </w:r>
      <w:r w:rsidR="009B741E" w:rsidRPr="00692705">
        <w:rPr>
          <w:rFonts w:ascii="Arial" w:hAnsi="Arial" w:cs="Arial"/>
        </w:rPr>
        <w:softHyphen/>
      </w:r>
      <w:r w:rsidRPr="00692705">
        <w:rPr>
          <w:rFonts w:ascii="Arial" w:hAnsi="Arial" w:cs="Arial"/>
        </w:rPr>
        <w:t xml:space="preserve">onsschutz, </w:t>
      </w:r>
      <w:r w:rsidR="00EE6F6F" w:rsidRPr="00692705">
        <w:rPr>
          <w:rFonts w:ascii="Arial" w:hAnsi="Arial" w:cs="Arial"/>
        </w:rPr>
        <w:t xml:space="preserve">Arbeitsschutz, </w:t>
      </w:r>
      <w:r w:rsidR="00692705" w:rsidRPr="00692705">
        <w:rPr>
          <w:rFonts w:ascii="Arial" w:hAnsi="Arial" w:cs="Arial"/>
        </w:rPr>
        <w:t xml:space="preserve">Störfallrecht, </w:t>
      </w:r>
      <w:r w:rsidR="00833F61" w:rsidRPr="00692705">
        <w:rPr>
          <w:rFonts w:ascii="Arial" w:hAnsi="Arial" w:cs="Arial"/>
        </w:rPr>
        <w:t>Bau</w:t>
      </w:r>
      <w:r w:rsidR="00EE6F6F" w:rsidRPr="00692705">
        <w:rPr>
          <w:rFonts w:ascii="Arial" w:hAnsi="Arial" w:cs="Arial"/>
        </w:rPr>
        <w:t>ausführung</w:t>
      </w:r>
      <w:r w:rsidR="00833F61" w:rsidRPr="00692705">
        <w:rPr>
          <w:rFonts w:ascii="Arial" w:hAnsi="Arial" w:cs="Arial"/>
        </w:rPr>
        <w:t xml:space="preserve"> und Brandschutz, </w:t>
      </w:r>
      <w:r w:rsidRPr="00692705">
        <w:rPr>
          <w:rFonts w:ascii="Arial" w:hAnsi="Arial" w:cs="Arial"/>
        </w:rPr>
        <w:t>Wasser</w:t>
      </w:r>
      <w:r w:rsidR="00833F61" w:rsidRPr="00692705">
        <w:rPr>
          <w:rFonts w:ascii="Arial" w:hAnsi="Arial" w:cs="Arial"/>
        </w:rPr>
        <w:t>- und Abfall</w:t>
      </w:r>
      <w:r w:rsidRPr="00692705">
        <w:rPr>
          <w:rFonts w:ascii="Arial" w:hAnsi="Arial" w:cs="Arial"/>
        </w:rPr>
        <w:t>recht</w:t>
      </w:r>
      <w:r w:rsidR="00EE6F6F" w:rsidRPr="00692705">
        <w:rPr>
          <w:rFonts w:ascii="Arial" w:hAnsi="Arial" w:cs="Arial"/>
        </w:rPr>
        <w:t xml:space="preserve"> sowie Boden- und Grundwasserschutz erteilt</w:t>
      </w:r>
      <w:r w:rsidR="00833F61" w:rsidRPr="00692705">
        <w:rPr>
          <w:rFonts w:ascii="Arial" w:hAnsi="Arial" w:cs="Arial"/>
        </w:rPr>
        <w:t>.</w:t>
      </w:r>
    </w:p>
    <w:p w:rsidR="001A3B18" w:rsidRDefault="001A3B18" w:rsidP="00222176">
      <w:pPr>
        <w:pStyle w:val="Kopfzeile"/>
        <w:tabs>
          <w:tab w:val="clear" w:pos="4819"/>
        </w:tabs>
        <w:jc w:val="center"/>
        <w:rPr>
          <w:rFonts w:ascii="Arial" w:hAnsi="Arial"/>
          <w:b/>
        </w:rPr>
      </w:pPr>
    </w:p>
    <w:p w:rsidR="00222176" w:rsidRPr="0046614F" w:rsidRDefault="00222176" w:rsidP="000535E1">
      <w:pPr>
        <w:pStyle w:val="Kopfzeile"/>
        <w:tabs>
          <w:tab w:val="clear" w:pos="4819"/>
        </w:tabs>
        <w:jc w:val="center"/>
        <w:rPr>
          <w:rFonts w:ascii="Arial" w:hAnsi="Arial" w:cs="Arial"/>
          <w:b/>
          <w:szCs w:val="24"/>
        </w:rPr>
      </w:pPr>
      <w:r w:rsidRPr="0046614F">
        <w:rPr>
          <w:rFonts w:ascii="Arial" w:hAnsi="Arial" w:cs="Arial"/>
          <w:b/>
          <w:szCs w:val="24"/>
        </w:rPr>
        <w:t>Auslegung</w:t>
      </w:r>
    </w:p>
    <w:p w:rsidR="00222176" w:rsidRDefault="00222176" w:rsidP="00222176">
      <w:pPr>
        <w:pStyle w:val="Kopfzeile"/>
        <w:tabs>
          <w:tab w:val="clear" w:pos="4819"/>
        </w:tabs>
        <w:jc w:val="center"/>
        <w:rPr>
          <w:rFonts w:ascii="Arial" w:hAnsi="Arial" w:cs="Arial"/>
          <w:szCs w:val="24"/>
        </w:rPr>
      </w:pPr>
    </w:p>
    <w:p w:rsidR="00222176" w:rsidRDefault="00222176" w:rsidP="00222176">
      <w:pPr>
        <w:pStyle w:val="Kopfzeile"/>
        <w:tabs>
          <w:tab w:val="clear" w:pos="4819"/>
        </w:tabs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Eine Ausfertigung des Genehmigungsbescheides </w:t>
      </w:r>
      <w:r w:rsidR="00BD5495">
        <w:rPr>
          <w:rFonts w:ascii="Arial" w:hAnsi="Arial" w:cs="Arial"/>
          <w:szCs w:val="24"/>
        </w:rPr>
        <w:t>und der</w:t>
      </w:r>
      <w:r>
        <w:rPr>
          <w:rFonts w:ascii="Arial" w:hAnsi="Arial" w:cs="Arial"/>
          <w:szCs w:val="24"/>
        </w:rPr>
        <w:t xml:space="preserve"> zugehörigen </w:t>
      </w:r>
      <w:r w:rsidR="00BD5495">
        <w:rPr>
          <w:rFonts w:ascii="Arial" w:hAnsi="Arial" w:cs="Arial"/>
          <w:szCs w:val="24"/>
        </w:rPr>
        <w:t>U</w:t>
      </w:r>
      <w:r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softHyphen/>
        <w:t>terlagen lieg</w:t>
      </w:r>
      <w:r w:rsidR="00BD5495">
        <w:rPr>
          <w:rFonts w:ascii="Arial" w:hAnsi="Arial" w:cs="Arial"/>
          <w:szCs w:val="24"/>
        </w:rPr>
        <w:t>en</w:t>
      </w:r>
      <w:r>
        <w:rPr>
          <w:rFonts w:ascii="Arial" w:hAnsi="Arial" w:cs="Arial"/>
          <w:szCs w:val="24"/>
        </w:rPr>
        <w:t xml:space="preserve"> 2 Wochen in der Zeit vom</w:t>
      </w:r>
    </w:p>
    <w:p w:rsidR="00222176" w:rsidRPr="00A16DB1" w:rsidRDefault="00A16DB1" w:rsidP="00BD5495">
      <w:pPr>
        <w:pStyle w:val="Kopfzeile"/>
        <w:tabs>
          <w:tab w:val="clear" w:pos="4819"/>
        </w:tabs>
        <w:spacing w:after="120"/>
        <w:jc w:val="center"/>
        <w:rPr>
          <w:rFonts w:ascii="Arial" w:hAnsi="Arial" w:cs="Arial"/>
          <w:szCs w:val="24"/>
        </w:rPr>
      </w:pPr>
      <w:r w:rsidRPr="00A16DB1">
        <w:rPr>
          <w:rFonts w:ascii="Arial" w:hAnsi="Arial" w:cs="Arial"/>
          <w:b/>
          <w:szCs w:val="24"/>
        </w:rPr>
        <w:t>12</w:t>
      </w:r>
      <w:r w:rsidR="00222176" w:rsidRPr="00A16DB1">
        <w:rPr>
          <w:rFonts w:ascii="Arial" w:hAnsi="Arial" w:cs="Arial"/>
          <w:b/>
          <w:szCs w:val="24"/>
        </w:rPr>
        <w:t xml:space="preserve">. </w:t>
      </w:r>
      <w:r w:rsidRPr="00A16DB1">
        <w:rPr>
          <w:rFonts w:ascii="Arial" w:hAnsi="Arial" w:cs="Arial"/>
          <w:b/>
          <w:szCs w:val="24"/>
        </w:rPr>
        <w:t>April</w:t>
      </w:r>
      <w:r w:rsidR="009B0BCD" w:rsidRPr="00A16DB1">
        <w:rPr>
          <w:rFonts w:ascii="Arial" w:hAnsi="Arial" w:cs="Arial"/>
          <w:b/>
          <w:szCs w:val="24"/>
        </w:rPr>
        <w:t xml:space="preserve"> 202</w:t>
      </w:r>
      <w:r w:rsidR="003C11E8" w:rsidRPr="00A16DB1">
        <w:rPr>
          <w:rFonts w:ascii="Arial" w:hAnsi="Arial" w:cs="Arial"/>
          <w:b/>
          <w:szCs w:val="24"/>
        </w:rPr>
        <w:t>1</w:t>
      </w:r>
      <w:r w:rsidR="00222176" w:rsidRPr="00A16DB1">
        <w:rPr>
          <w:rFonts w:ascii="Arial" w:hAnsi="Arial" w:cs="Arial"/>
          <w:szCs w:val="24"/>
        </w:rPr>
        <w:t xml:space="preserve"> </w:t>
      </w:r>
      <w:r w:rsidR="00222176" w:rsidRPr="00A16DB1">
        <w:rPr>
          <w:rFonts w:ascii="Arial" w:hAnsi="Arial" w:cs="Arial"/>
          <w:b/>
          <w:szCs w:val="24"/>
        </w:rPr>
        <w:t>bis einschließlich</w:t>
      </w:r>
      <w:r w:rsidR="00222176" w:rsidRPr="00A16DB1">
        <w:rPr>
          <w:rFonts w:ascii="Arial" w:hAnsi="Arial" w:cs="Arial"/>
          <w:szCs w:val="24"/>
        </w:rPr>
        <w:t xml:space="preserve"> </w:t>
      </w:r>
      <w:r w:rsidR="009B0BCD" w:rsidRPr="00A16DB1">
        <w:rPr>
          <w:rFonts w:ascii="Arial" w:hAnsi="Arial" w:cs="Arial"/>
          <w:b/>
          <w:szCs w:val="24"/>
        </w:rPr>
        <w:t>2</w:t>
      </w:r>
      <w:r w:rsidRPr="00A16DB1">
        <w:rPr>
          <w:rFonts w:ascii="Arial" w:hAnsi="Arial" w:cs="Arial"/>
          <w:b/>
          <w:szCs w:val="24"/>
        </w:rPr>
        <w:t>6</w:t>
      </w:r>
      <w:r w:rsidR="00222176" w:rsidRPr="00A16DB1">
        <w:rPr>
          <w:rFonts w:ascii="Arial" w:hAnsi="Arial" w:cs="Arial"/>
          <w:b/>
          <w:szCs w:val="24"/>
        </w:rPr>
        <w:t xml:space="preserve">. </w:t>
      </w:r>
      <w:r w:rsidRPr="00A16DB1">
        <w:rPr>
          <w:rFonts w:ascii="Arial" w:hAnsi="Arial" w:cs="Arial"/>
          <w:b/>
          <w:szCs w:val="24"/>
        </w:rPr>
        <w:t xml:space="preserve">April </w:t>
      </w:r>
      <w:r w:rsidR="00222176" w:rsidRPr="00A16DB1">
        <w:rPr>
          <w:rFonts w:ascii="Arial" w:hAnsi="Arial" w:cs="Arial"/>
          <w:b/>
          <w:szCs w:val="24"/>
        </w:rPr>
        <w:t>20</w:t>
      </w:r>
      <w:r w:rsidR="009B0BCD" w:rsidRPr="00A16DB1">
        <w:rPr>
          <w:rFonts w:ascii="Arial" w:hAnsi="Arial" w:cs="Arial"/>
          <w:b/>
          <w:szCs w:val="24"/>
        </w:rPr>
        <w:t>2</w:t>
      </w:r>
      <w:r w:rsidRPr="00A16DB1">
        <w:rPr>
          <w:rFonts w:ascii="Arial" w:hAnsi="Arial" w:cs="Arial"/>
          <w:b/>
          <w:szCs w:val="24"/>
        </w:rPr>
        <w:t>1</w:t>
      </w:r>
    </w:p>
    <w:p w:rsidR="00222176" w:rsidRPr="00A16DB1" w:rsidRDefault="00AA4267" w:rsidP="00222176">
      <w:pPr>
        <w:pStyle w:val="Kopfzeile"/>
        <w:tabs>
          <w:tab w:val="clear" w:pos="4819"/>
        </w:tabs>
        <w:spacing w:after="120"/>
        <w:jc w:val="both"/>
        <w:rPr>
          <w:rFonts w:ascii="Arial" w:hAnsi="Arial" w:cs="Arial"/>
          <w:szCs w:val="24"/>
        </w:rPr>
      </w:pPr>
      <w:r w:rsidRPr="00A16DB1">
        <w:rPr>
          <w:rFonts w:ascii="Arial" w:hAnsi="Arial" w:cs="Arial"/>
          <w:szCs w:val="24"/>
        </w:rPr>
        <w:t>b</w:t>
      </w:r>
      <w:r w:rsidR="00222176" w:rsidRPr="00A16DB1">
        <w:rPr>
          <w:rFonts w:ascii="Arial" w:hAnsi="Arial" w:cs="Arial"/>
          <w:szCs w:val="24"/>
        </w:rPr>
        <w:t xml:space="preserve">ei der Bezirksregierung Arnsberg, Standort Siegen, Hermelsbacher Weg 15, 57072 Siegen, Zimmer </w:t>
      </w:r>
      <w:r w:rsidR="00222176" w:rsidRPr="00A16DB1">
        <w:rPr>
          <w:rFonts w:ascii="Arial" w:hAnsi="Arial"/>
        </w:rPr>
        <w:t>1</w:t>
      </w:r>
      <w:r w:rsidR="009619F3" w:rsidRPr="00A16DB1">
        <w:rPr>
          <w:rFonts w:ascii="Arial" w:hAnsi="Arial"/>
        </w:rPr>
        <w:t>2</w:t>
      </w:r>
      <w:r w:rsidR="00222176" w:rsidRPr="00A16DB1">
        <w:rPr>
          <w:rFonts w:ascii="Arial" w:hAnsi="Arial"/>
        </w:rPr>
        <w:t xml:space="preserve"> (Anbau)</w:t>
      </w:r>
    </w:p>
    <w:p w:rsidR="00B039C9" w:rsidRPr="00A16DB1" w:rsidRDefault="00222176" w:rsidP="00222176">
      <w:pPr>
        <w:pStyle w:val="Kopfzeile"/>
        <w:tabs>
          <w:tab w:val="clear" w:pos="4819"/>
          <w:tab w:val="left" w:pos="567"/>
          <w:tab w:val="left" w:pos="3402"/>
        </w:tabs>
        <w:spacing w:after="120"/>
        <w:rPr>
          <w:rFonts w:ascii="Arial" w:hAnsi="Arial"/>
        </w:rPr>
      </w:pPr>
      <w:r w:rsidRPr="00A16DB1">
        <w:rPr>
          <w:rFonts w:ascii="Arial" w:hAnsi="Arial"/>
        </w:rPr>
        <w:t xml:space="preserve">montags bis donnerstags </w:t>
      </w:r>
      <w:r w:rsidRPr="00A16DB1">
        <w:rPr>
          <w:rFonts w:ascii="Arial" w:hAnsi="Arial"/>
        </w:rPr>
        <w:tab/>
        <w:t>08.30 Uhr bis 12.00 Uhr und 13.30 Uhr bis 1</w:t>
      </w:r>
      <w:r w:rsidR="00AA4267" w:rsidRPr="00A16DB1">
        <w:rPr>
          <w:rFonts w:ascii="Arial" w:hAnsi="Arial"/>
        </w:rPr>
        <w:t>5</w:t>
      </w:r>
      <w:r w:rsidRPr="00A16DB1">
        <w:rPr>
          <w:rFonts w:ascii="Arial" w:hAnsi="Arial"/>
        </w:rPr>
        <w:t>.</w:t>
      </w:r>
      <w:r w:rsidR="00AA4267" w:rsidRPr="00A16DB1">
        <w:rPr>
          <w:rFonts w:ascii="Arial" w:hAnsi="Arial"/>
        </w:rPr>
        <w:t>3</w:t>
      </w:r>
      <w:r w:rsidRPr="00A16DB1">
        <w:rPr>
          <w:rFonts w:ascii="Arial" w:hAnsi="Arial"/>
        </w:rPr>
        <w:t>0 Uhr</w:t>
      </w:r>
    </w:p>
    <w:p w:rsidR="00222176" w:rsidRPr="00A16DB1" w:rsidRDefault="00222176" w:rsidP="00222176">
      <w:pPr>
        <w:pStyle w:val="Kopfzeile"/>
        <w:tabs>
          <w:tab w:val="clear" w:pos="4819"/>
          <w:tab w:val="left" w:pos="567"/>
          <w:tab w:val="left" w:pos="3402"/>
        </w:tabs>
        <w:spacing w:after="120"/>
        <w:rPr>
          <w:rFonts w:ascii="Arial" w:hAnsi="Arial"/>
        </w:rPr>
      </w:pPr>
      <w:r w:rsidRPr="00A16DB1">
        <w:rPr>
          <w:rFonts w:ascii="Arial" w:hAnsi="Arial"/>
        </w:rPr>
        <w:t xml:space="preserve">und freitags von </w:t>
      </w:r>
      <w:r w:rsidRPr="00A16DB1">
        <w:rPr>
          <w:rFonts w:ascii="Arial" w:hAnsi="Arial"/>
        </w:rPr>
        <w:tab/>
        <w:t>08.30 Uhr bis 1</w:t>
      </w:r>
      <w:r w:rsidR="003C11E8" w:rsidRPr="00A16DB1">
        <w:rPr>
          <w:rFonts w:ascii="Arial" w:hAnsi="Arial"/>
        </w:rPr>
        <w:t>4</w:t>
      </w:r>
      <w:r w:rsidRPr="00A16DB1">
        <w:rPr>
          <w:rFonts w:ascii="Arial" w:hAnsi="Arial"/>
        </w:rPr>
        <w:t xml:space="preserve">.00 Uhr </w:t>
      </w:r>
    </w:p>
    <w:p w:rsidR="00222176" w:rsidRDefault="00222176" w:rsidP="00222176">
      <w:pPr>
        <w:pStyle w:val="Kopfzeile"/>
        <w:tabs>
          <w:tab w:val="clear" w:pos="4819"/>
        </w:tabs>
        <w:spacing w:after="120"/>
        <w:rPr>
          <w:rFonts w:ascii="Arial" w:hAnsi="Arial"/>
        </w:rPr>
      </w:pPr>
      <w:r w:rsidRPr="0046614F">
        <w:rPr>
          <w:rFonts w:ascii="Arial" w:hAnsi="Arial"/>
        </w:rPr>
        <w:t>aus und können dort während der vorgenannten Zeiten, mit Ausnahme von gesetzl</w:t>
      </w:r>
      <w:r w:rsidR="00A324D8">
        <w:rPr>
          <w:rFonts w:ascii="Arial" w:hAnsi="Arial"/>
        </w:rPr>
        <w:t>i</w:t>
      </w:r>
      <w:r w:rsidRPr="0046614F">
        <w:rPr>
          <w:rFonts w:ascii="Arial" w:hAnsi="Arial"/>
        </w:rPr>
        <w:t>chen Feiertagen eingesehen werden.</w:t>
      </w:r>
    </w:p>
    <w:p w:rsidR="00A0638A" w:rsidRPr="003C11E8" w:rsidRDefault="00A0638A" w:rsidP="00A0638A">
      <w:pPr>
        <w:jc w:val="both"/>
        <w:rPr>
          <w:rFonts w:ascii="Times New Roman" w:hAnsi="Times New Roman" w:cs="Arial"/>
          <w:sz w:val="16"/>
          <w:szCs w:val="16"/>
        </w:rPr>
      </w:pPr>
      <w:r w:rsidRPr="003C11E8">
        <w:rPr>
          <w:rFonts w:cs="Arial"/>
          <w:sz w:val="24"/>
          <w:szCs w:val="24"/>
        </w:rPr>
        <w:t xml:space="preserve">Aufgrund der </w:t>
      </w:r>
      <w:r w:rsidRPr="003C11E8">
        <w:rPr>
          <w:rFonts w:cs="Arial"/>
          <w:b/>
          <w:sz w:val="24"/>
          <w:szCs w:val="24"/>
        </w:rPr>
        <w:t>Corona-Pandemie</w:t>
      </w:r>
      <w:r w:rsidRPr="003C11E8">
        <w:rPr>
          <w:rFonts w:cs="Arial"/>
          <w:sz w:val="24"/>
          <w:szCs w:val="24"/>
        </w:rPr>
        <w:t xml:space="preserve"> ist das o.</w:t>
      </w:r>
      <w:r w:rsidR="003C11E8" w:rsidRPr="003C11E8">
        <w:rPr>
          <w:rFonts w:cs="Arial"/>
          <w:sz w:val="24"/>
          <w:szCs w:val="24"/>
        </w:rPr>
        <w:t xml:space="preserve"> </w:t>
      </w:r>
      <w:r w:rsidRPr="003C11E8">
        <w:rPr>
          <w:rFonts w:cs="Arial"/>
          <w:sz w:val="24"/>
          <w:szCs w:val="24"/>
        </w:rPr>
        <w:t>g. Dienstgebäude für den Publikumsverkehr geschlossen. Eine vorherige Terminabsprache unter den u.a. Telefon-Nrn. ist zwingend erforderlich:</w:t>
      </w:r>
    </w:p>
    <w:p w:rsidR="00A0638A" w:rsidRDefault="00A0638A" w:rsidP="00A0638A">
      <w:pPr>
        <w:pStyle w:val="Kopfzeile"/>
        <w:tabs>
          <w:tab w:val="clear" w:pos="4819"/>
          <w:tab w:val="clear" w:pos="9071"/>
          <w:tab w:val="right" w:pos="9356"/>
        </w:tabs>
        <w:rPr>
          <w:rFonts w:ascii="Arial" w:hAnsi="Arial"/>
        </w:rPr>
      </w:pPr>
    </w:p>
    <w:p w:rsidR="00222176" w:rsidRPr="0046614F" w:rsidRDefault="00222176" w:rsidP="00A0638A">
      <w:pPr>
        <w:pStyle w:val="Kopfzeile"/>
        <w:tabs>
          <w:tab w:val="clear" w:pos="4819"/>
          <w:tab w:val="clear" w:pos="9071"/>
          <w:tab w:val="right" w:pos="9356"/>
        </w:tabs>
        <w:rPr>
          <w:rFonts w:ascii="Arial" w:hAnsi="Arial"/>
        </w:rPr>
      </w:pPr>
      <w:r w:rsidRPr="0046614F">
        <w:rPr>
          <w:rFonts w:ascii="Arial" w:hAnsi="Arial"/>
        </w:rPr>
        <w:t xml:space="preserve">bei der Bezirksregierung Arnsberg – Dezernat 53, Hermelsbacher Weg 15 </w:t>
      </w:r>
    </w:p>
    <w:p w:rsidR="00222176" w:rsidRPr="00BB038E" w:rsidRDefault="00222176" w:rsidP="00A0638A">
      <w:pPr>
        <w:pStyle w:val="Kopfzeile"/>
        <w:tabs>
          <w:tab w:val="clear" w:pos="4819"/>
        </w:tabs>
        <w:rPr>
          <w:rFonts w:ascii="Arial" w:hAnsi="Arial"/>
        </w:rPr>
      </w:pPr>
      <w:r w:rsidRPr="0046614F">
        <w:rPr>
          <w:rFonts w:ascii="Arial" w:hAnsi="Arial"/>
        </w:rPr>
        <w:t>unter den Telefon-Nrn. 0</w:t>
      </w:r>
      <w:r w:rsidR="000535E1">
        <w:rPr>
          <w:rFonts w:ascii="Arial" w:hAnsi="Arial"/>
        </w:rPr>
        <w:t>2931/82-5584, oder 02931/</w:t>
      </w:r>
      <w:r w:rsidR="000535E1" w:rsidRPr="00692705">
        <w:rPr>
          <w:rFonts w:ascii="Arial" w:hAnsi="Arial"/>
        </w:rPr>
        <w:t>82-55</w:t>
      </w:r>
      <w:r w:rsidR="003B6840" w:rsidRPr="00692705">
        <w:rPr>
          <w:rFonts w:ascii="Arial" w:hAnsi="Arial"/>
        </w:rPr>
        <w:t>6</w:t>
      </w:r>
      <w:r w:rsidR="00595B18" w:rsidRPr="00692705">
        <w:rPr>
          <w:rFonts w:ascii="Arial" w:hAnsi="Arial"/>
        </w:rPr>
        <w:t>0</w:t>
      </w:r>
    </w:p>
    <w:p w:rsidR="00A0638A" w:rsidRDefault="00A0638A" w:rsidP="00A0638A">
      <w:pPr>
        <w:pStyle w:val="Kopfzeile"/>
        <w:tabs>
          <w:tab w:val="clear" w:pos="4819"/>
        </w:tabs>
        <w:rPr>
          <w:rFonts w:ascii="Arial" w:hAnsi="Arial"/>
        </w:rPr>
      </w:pPr>
    </w:p>
    <w:p w:rsidR="00A0638A" w:rsidRDefault="00DB3E00" w:rsidP="00A0638A">
      <w:pPr>
        <w:pStyle w:val="Kopfzeile"/>
        <w:tabs>
          <w:tab w:val="clear" w:pos="4819"/>
        </w:tabs>
        <w:rPr>
          <w:rFonts w:ascii="Arial" w:hAnsi="Arial"/>
        </w:rPr>
      </w:pPr>
      <w:r>
        <w:rPr>
          <w:rFonts w:ascii="Arial" w:hAnsi="Arial"/>
        </w:rPr>
        <w:t xml:space="preserve">Zusätzliche </w:t>
      </w:r>
      <w:r w:rsidR="00A0638A" w:rsidRPr="003C11E8">
        <w:rPr>
          <w:rFonts w:ascii="Arial" w:hAnsi="Arial"/>
        </w:rPr>
        <w:t>Terminvereinbarungen sind im Einzelfall möglich:</w:t>
      </w:r>
    </w:p>
    <w:p w:rsidR="00DB3E00" w:rsidRDefault="00DB3E00" w:rsidP="00A0638A">
      <w:pPr>
        <w:pStyle w:val="Kopfzeile"/>
        <w:tabs>
          <w:tab w:val="clear" w:pos="4819"/>
        </w:tabs>
        <w:rPr>
          <w:rFonts w:ascii="Arial" w:hAnsi="Arial" w:cs="Arial"/>
          <w:szCs w:val="24"/>
          <w:highlight w:val="yellow"/>
        </w:rPr>
      </w:pPr>
    </w:p>
    <w:p w:rsidR="00DB3E00" w:rsidRDefault="00DB3E00" w:rsidP="00DB3E00">
      <w:pPr>
        <w:pStyle w:val="Kopfzeile"/>
        <w:tabs>
          <w:tab w:val="clear" w:pos="4819"/>
        </w:tabs>
        <w:jc w:val="both"/>
        <w:rPr>
          <w:rFonts w:ascii="Arial" w:hAnsi="Arial"/>
        </w:rPr>
      </w:pPr>
      <w:r w:rsidRPr="00DB3E00">
        <w:rPr>
          <w:rFonts w:ascii="Arial" w:hAnsi="Arial" w:cs="Arial"/>
          <w:szCs w:val="24"/>
        </w:rPr>
        <w:t xml:space="preserve">Der Genehmigungsbescheid (ohne die zugehörigen Unterlagen) kann gemäß § 10 Abs. 8a BImSchG auf der Internetseite der Bezirksregierung Arnsberg unter -Bekanntmachungen-  </w:t>
      </w:r>
      <w:hyperlink r:id="rId7" w:history="1">
        <w:r w:rsidRPr="00DB3E00">
          <w:rPr>
            <w:rFonts w:ascii="Arial" w:hAnsi="Arial" w:cs="Arial"/>
            <w:color w:val="0000FF" w:themeColor="hyperlink"/>
            <w:szCs w:val="24"/>
            <w:u w:val="single"/>
          </w:rPr>
          <w:t>http://www.bezreg-arnsberg.nrw.de/bekanntmachungen/</w:t>
        </w:r>
      </w:hyperlink>
      <w:r w:rsidRPr="00DB3E00">
        <w:rPr>
          <w:rFonts w:ascii="Arial" w:hAnsi="Arial" w:cs="Arial"/>
          <w:szCs w:val="24"/>
        </w:rPr>
        <w:t xml:space="preserve"> </w:t>
      </w:r>
      <w:r w:rsidRPr="00DB3E00">
        <w:rPr>
          <w:rFonts w:ascii="Arial" w:hAnsi="Arial" w:cs="Arial"/>
          <w:szCs w:val="24"/>
        </w:rPr>
        <w:t>eingesehen werden.</w:t>
      </w:r>
      <w:r w:rsidRPr="00A91BE4">
        <w:rPr>
          <w:rFonts w:ascii="Arial" w:hAnsi="Arial" w:cs="Arial"/>
          <w:szCs w:val="24"/>
        </w:rPr>
        <w:t xml:space="preserve">  </w:t>
      </w:r>
    </w:p>
    <w:p w:rsidR="00DB3E00" w:rsidRPr="003C11E8" w:rsidRDefault="00DB3E00" w:rsidP="00A0638A">
      <w:pPr>
        <w:pStyle w:val="Kopfzeile"/>
        <w:tabs>
          <w:tab w:val="clear" w:pos="4819"/>
        </w:tabs>
        <w:rPr>
          <w:rFonts w:ascii="Arial" w:hAnsi="Arial"/>
        </w:rPr>
      </w:pPr>
    </w:p>
    <w:p w:rsidR="00833F61" w:rsidRPr="00833F61" w:rsidRDefault="00833F61" w:rsidP="00833F61">
      <w:pPr>
        <w:pStyle w:val="Kopfzeile"/>
        <w:tabs>
          <w:tab w:val="clear" w:pos="4819"/>
        </w:tabs>
        <w:jc w:val="center"/>
        <w:rPr>
          <w:rFonts w:ascii="Arial" w:hAnsi="Arial"/>
          <w:b/>
        </w:rPr>
      </w:pPr>
      <w:r w:rsidRPr="00833F61">
        <w:rPr>
          <w:rFonts w:ascii="Arial" w:hAnsi="Arial"/>
          <w:b/>
        </w:rPr>
        <w:t>Rechtbehelfsbelehrung</w:t>
      </w:r>
    </w:p>
    <w:p w:rsidR="00833F61" w:rsidRPr="005B717D" w:rsidRDefault="00833F61" w:rsidP="00D32593">
      <w:pPr>
        <w:pStyle w:val="Kopfzeile"/>
        <w:tabs>
          <w:tab w:val="clear" w:pos="4819"/>
        </w:tabs>
        <w:jc w:val="both"/>
        <w:rPr>
          <w:rFonts w:ascii="Arial" w:hAnsi="Arial"/>
          <w:color w:val="1F497D"/>
        </w:rPr>
      </w:pPr>
    </w:p>
    <w:p w:rsidR="00DB3E00" w:rsidRDefault="00833F61" w:rsidP="00DB3E00">
      <w:pPr>
        <w:spacing w:after="120"/>
        <w:jc w:val="both"/>
        <w:rPr>
          <w:rFonts w:cs="Arial"/>
          <w:sz w:val="24"/>
          <w:szCs w:val="24"/>
        </w:rPr>
      </w:pPr>
      <w:r w:rsidRPr="00842F9F">
        <w:rPr>
          <w:sz w:val="24"/>
          <w:szCs w:val="24"/>
        </w:rPr>
        <w:t>Gegen den Genehmigungsbescheid der Bezirksregierung Arnsberg vom</w:t>
      </w:r>
      <w:r w:rsidRPr="00842F9F">
        <w:rPr>
          <w:color w:val="1F497D"/>
          <w:sz w:val="24"/>
          <w:szCs w:val="24"/>
        </w:rPr>
        <w:t xml:space="preserve"> </w:t>
      </w:r>
      <w:r w:rsidR="00692705" w:rsidRPr="00692705">
        <w:rPr>
          <w:sz w:val="24"/>
          <w:szCs w:val="24"/>
        </w:rPr>
        <w:t>2</w:t>
      </w:r>
      <w:r w:rsidR="00A16DB1">
        <w:rPr>
          <w:sz w:val="24"/>
          <w:szCs w:val="24"/>
        </w:rPr>
        <w:t>4</w:t>
      </w:r>
      <w:r w:rsidRPr="00692705">
        <w:rPr>
          <w:sz w:val="24"/>
          <w:szCs w:val="24"/>
        </w:rPr>
        <w:t>.0</w:t>
      </w:r>
      <w:r w:rsidR="00A16DB1">
        <w:rPr>
          <w:sz w:val="24"/>
          <w:szCs w:val="24"/>
        </w:rPr>
        <w:t>3</w:t>
      </w:r>
      <w:r w:rsidRPr="00692705">
        <w:rPr>
          <w:sz w:val="24"/>
          <w:szCs w:val="24"/>
        </w:rPr>
        <w:t>.20</w:t>
      </w:r>
      <w:r w:rsidR="00595B18" w:rsidRPr="00692705">
        <w:rPr>
          <w:sz w:val="24"/>
          <w:szCs w:val="24"/>
        </w:rPr>
        <w:t>2</w:t>
      </w:r>
      <w:r w:rsidR="00A16DB1">
        <w:rPr>
          <w:sz w:val="24"/>
          <w:szCs w:val="24"/>
        </w:rPr>
        <w:t>1</w:t>
      </w:r>
      <w:r w:rsidRPr="007069C4">
        <w:rPr>
          <w:sz w:val="24"/>
          <w:szCs w:val="24"/>
        </w:rPr>
        <w:t xml:space="preserve">, </w:t>
      </w:r>
      <w:r w:rsidRPr="00842F9F">
        <w:rPr>
          <w:sz w:val="24"/>
          <w:szCs w:val="24"/>
        </w:rPr>
        <w:t>Az.:</w:t>
      </w:r>
      <w:r w:rsidR="001015CE">
        <w:rPr>
          <w:sz w:val="24"/>
          <w:szCs w:val="24"/>
        </w:rPr>
        <w:t xml:space="preserve"> </w:t>
      </w:r>
      <w:r w:rsidR="003B6840" w:rsidRPr="003B6840">
        <w:rPr>
          <w:sz w:val="24"/>
          <w:szCs w:val="24"/>
        </w:rPr>
        <w:t>900-</w:t>
      </w:r>
      <w:r w:rsidR="00A16DB1">
        <w:rPr>
          <w:sz w:val="24"/>
          <w:szCs w:val="24"/>
        </w:rPr>
        <w:t>9998388</w:t>
      </w:r>
      <w:r w:rsidR="00F84586">
        <w:rPr>
          <w:sz w:val="24"/>
          <w:szCs w:val="24"/>
        </w:rPr>
        <w:t>-</w:t>
      </w:r>
      <w:r w:rsidR="003B6840" w:rsidRPr="003B6840">
        <w:rPr>
          <w:sz w:val="24"/>
          <w:szCs w:val="24"/>
        </w:rPr>
        <w:t>0001/IBG-</w:t>
      </w:r>
      <w:r w:rsidR="003B6840" w:rsidRPr="00595B18">
        <w:rPr>
          <w:sz w:val="24"/>
          <w:szCs w:val="24"/>
        </w:rPr>
        <w:t>000</w:t>
      </w:r>
      <w:r w:rsidR="00F84586">
        <w:rPr>
          <w:sz w:val="24"/>
          <w:szCs w:val="24"/>
        </w:rPr>
        <w:t>5</w:t>
      </w:r>
      <w:r w:rsidR="003B6840" w:rsidRPr="00595B18">
        <w:rPr>
          <w:sz w:val="24"/>
          <w:szCs w:val="24"/>
        </w:rPr>
        <w:t>-53.00</w:t>
      </w:r>
      <w:r w:rsidR="00F84586">
        <w:rPr>
          <w:sz w:val="24"/>
          <w:szCs w:val="24"/>
        </w:rPr>
        <w:t>15</w:t>
      </w:r>
      <w:r w:rsidR="003B6840" w:rsidRPr="00595B18">
        <w:rPr>
          <w:sz w:val="24"/>
          <w:szCs w:val="24"/>
        </w:rPr>
        <w:t>/</w:t>
      </w:r>
      <w:r w:rsidR="00F84586">
        <w:rPr>
          <w:sz w:val="24"/>
          <w:szCs w:val="24"/>
        </w:rPr>
        <w:t>20</w:t>
      </w:r>
      <w:r w:rsidR="003B6840" w:rsidRPr="003B6840">
        <w:rPr>
          <w:sz w:val="24"/>
          <w:szCs w:val="24"/>
        </w:rPr>
        <w:t>/3.</w:t>
      </w:r>
      <w:r w:rsidR="00F84586">
        <w:rPr>
          <w:sz w:val="24"/>
          <w:szCs w:val="24"/>
        </w:rPr>
        <w:t>10.</w:t>
      </w:r>
      <w:r w:rsidR="003B6840" w:rsidRPr="003B6840">
        <w:rPr>
          <w:sz w:val="24"/>
          <w:szCs w:val="24"/>
        </w:rPr>
        <w:t>1</w:t>
      </w:r>
      <w:r w:rsidR="005A6003">
        <w:rPr>
          <w:sz w:val="24"/>
          <w:szCs w:val="24"/>
        </w:rPr>
        <w:t xml:space="preserve"> </w:t>
      </w:r>
      <w:r w:rsidR="003B6840" w:rsidRPr="003B6840">
        <w:rPr>
          <w:sz w:val="24"/>
          <w:szCs w:val="24"/>
        </w:rPr>
        <w:t>-</w:t>
      </w:r>
      <w:r w:rsidR="005A6003">
        <w:rPr>
          <w:sz w:val="24"/>
          <w:szCs w:val="24"/>
        </w:rPr>
        <w:t xml:space="preserve"> </w:t>
      </w:r>
      <w:r w:rsidR="003B6840" w:rsidRPr="003B6840">
        <w:rPr>
          <w:sz w:val="24"/>
          <w:szCs w:val="24"/>
        </w:rPr>
        <w:t>Sto</w:t>
      </w:r>
      <w:r w:rsidRPr="00842F9F">
        <w:rPr>
          <w:sz w:val="24"/>
          <w:szCs w:val="24"/>
        </w:rPr>
        <w:t xml:space="preserve">, kann innerhalb eines Monats nach </w:t>
      </w:r>
      <w:r w:rsidR="00BD5495">
        <w:rPr>
          <w:sz w:val="24"/>
          <w:szCs w:val="24"/>
        </w:rPr>
        <w:t>Zustellung des Bescheides</w:t>
      </w:r>
      <w:r w:rsidR="00F0463D" w:rsidRPr="00842F9F">
        <w:rPr>
          <w:sz w:val="24"/>
          <w:szCs w:val="24"/>
        </w:rPr>
        <w:t xml:space="preserve"> </w:t>
      </w:r>
      <w:r w:rsidR="005A6003">
        <w:rPr>
          <w:sz w:val="24"/>
          <w:szCs w:val="24"/>
        </w:rPr>
        <w:t xml:space="preserve">Klage </w:t>
      </w:r>
      <w:r w:rsidR="00BD5495">
        <w:rPr>
          <w:sz w:val="24"/>
          <w:szCs w:val="24"/>
        </w:rPr>
        <w:t xml:space="preserve">erhoben werden. Die </w:t>
      </w:r>
      <w:r w:rsidR="00F0463D" w:rsidRPr="00842F9F">
        <w:rPr>
          <w:sz w:val="24"/>
          <w:szCs w:val="24"/>
        </w:rPr>
        <w:t>Kl</w:t>
      </w:r>
      <w:r w:rsidRPr="00842F9F">
        <w:rPr>
          <w:sz w:val="24"/>
          <w:szCs w:val="24"/>
        </w:rPr>
        <w:t xml:space="preserve">age </w:t>
      </w:r>
      <w:r w:rsidR="00BD5495">
        <w:rPr>
          <w:sz w:val="24"/>
          <w:szCs w:val="24"/>
        </w:rPr>
        <w:t>ist schr</w:t>
      </w:r>
      <w:r w:rsidR="006843FE">
        <w:rPr>
          <w:sz w:val="24"/>
          <w:szCs w:val="24"/>
        </w:rPr>
        <w:t>i</w:t>
      </w:r>
      <w:r w:rsidR="00BD5495">
        <w:rPr>
          <w:sz w:val="24"/>
          <w:szCs w:val="24"/>
        </w:rPr>
        <w:t xml:space="preserve">ftlich </w:t>
      </w:r>
      <w:r w:rsidRPr="00842F9F">
        <w:rPr>
          <w:sz w:val="24"/>
          <w:szCs w:val="24"/>
        </w:rPr>
        <w:t xml:space="preserve">beim Verwaltungsgericht Arnsberg, 59821 Arnsberg, Jägerstraße 1, </w:t>
      </w:r>
      <w:r w:rsidR="006843FE">
        <w:rPr>
          <w:sz w:val="24"/>
          <w:szCs w:val="24"/>
        </w:rPr>
        <w:t xml:space="preserve">einzureichen oder </w:t>
      </w:r>
      <w:r w:rsidRPr="00842F9F">
        <w:rPr>
          <w:sz w:val="24"/>
          <w:szCs w:val="24"/>
        </w:rPr>
        <w:t xml:space="preserve">zur Niederschrift des Urkundsbeamten der Geschäftsstelle </w:t>
      </w:r>
      <w:r w:rsidR="006843FE">
        <w:rPr>
          <w:sz w:val="24"/>
          <w:szCs w:val="24"/>
        </w:rPr>
        <w:t xml:space="preserve">zu erklären. </w:t>
      </w:r>
      <w:r w:rsidR="00DB3E00">
        <w:rPr>
          <w:rFonts w:cs="Arial"/>
          <w:sz w:val="24"/>
          <w:szCs w:val="24"/>
        </w:rPr>
        <w:t>D</w:t>
      </w:r>
      <w:r w:rsidR="006843FE" w:rsidRPr="00D60CB5">
        <w:rPr>
          <w:rFonts w:cs="Arial"/>
          <w:sz w:val="24"/>
          <w:szCs w:val="24"/>
        </w:rPr>
        <w:t xml:space="preserve">ie Klage kann auch in elektronischer Form eingereicht werden. </w:t>
      </w:r>
      <w:r w:rsidR="00DB3E00">
        <w:rPr>
          <w:rFonts w:cs="Arial"/>
          <w:sz w:val="24"/>
          <w:szCs w:val="24"/>
        </w:rPr>
        <w:br w:type="page"/>
      </w:r>
    </w:p>
    <w:p w:rsidR="006843FE" w:rsidRDefault="006843FE" w:rsidP="00DB3E00">
      <w:pPr>
        <w:spacing w:after="120"/>
        <w:jc w:val="both"/>
        <w:rPr>
          <w:rFonts w:cs="Arial"/>
          <w:sz w:val="24"/>
          <w:szCs w:val="24"/>
        </w:rPr>
      </w:pPr>
      <w:r w:rsidRPr="00D60CB5">
        <w:rPr>
          <w:rFonts w:cs="Arial"/>
          <w:sz w:val="24"/>
          <w:szCs w:val="24"/>
        </w:rPr>
        <w:t>Das elektronische Dokument muss mit einer qualifizierten elektronischen Signatur versehen sein und an die elektronische Poststelle des Gerichts übermittelt werden.</w:t>
      </w:r>
    </w:p>
    <w:p w:rsidR="006843FE" w:rsidRDefault="006843FE" w:rsidP="006843F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3B18" w:rsidRDefault="001A3B18" w:rsidP="00B039C9">
      <w:pPr>
        <w:pStyle w:val="Kopfzeile"/>
        <w:tabs>
          <w:tab w:val="clear" w:pos="4819"/>
        </w:tabs>
        <w:spacing w:after="120"/>
        <w:jc w:val="center"/>
        <w:rPr>
          <w:rFonts w:ascii="Arial" w:hAnsi="Arial" w:cs="Arial"/>
          <w:b/>
          <w:szCs w:val="24"/>
        </w:rPr>
      </w:pPr>
      <w:r w:rsidRPr="001A3B18">
        <w:rPr>
          <w:rFonts w:ascii="Arial" w:hAnsi="Arial" w:cs="Arial"/>
          <w:b/>
          <w:szCs w:val="24"/>
        </w:rPr>
        <w:t>Besondere Hinweise</w:t>
      </w:r>
    </w:p>
    <w:p w:rsidR="00F37C10" w:rsidRDefault="00F37C10" w:rsidP="00B039C9">
      <w:pPr>
        <w:pStyle w:val="Kopfzeile"/>
        <w:tabs>
          <w:tab w:val="clear" w:pos="4819"/>
        </w:tabs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 Genehmigungsbescheid wurde der Antragstellerin</w:t>
      </w:r>
      <w:r w:rsidR="00222176">
        <w:rPr>
          <w:rFonts w:ascii="Arial" w:hAnsi="Arial" w:cs="Arial"/>
          <w:szCs w:val="24"/>
        </w:rPr>
        <w:t xml:space="preserve"> und den beteiligten Behörden</w:t>
      </w:r>
      <w:r>
        <w:rPr>
          <w:rFonts w:ascii="Arial" w:hAnsi="Arial" w:cs="Arial"/>
          <w:szCs w:val="24"/>
        </w:rPr>
        <w:t xml:space="preserve"> zugestellt. Die Genehmigung gilt mit Ende der Auslegungsfrist auch gegenüber Dritten, die keine Einwendungen erhoben haben, gemäß § 10 Abs. 8 BImSchG als zuge</w:t>
      </w:r>
      <w:r w:rsidR="001A3B18"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t>stellt.</w:t>
      </w:r>
    </w:p>
    <w:p w:rsidR="009F7CF2" w:rsidRDefault="009F7CF2" w:rsidP="00D32593">
      <w:pPr>
        <w:pStyle w:val="Kopfzeile"/>
        <w:tabs>
          <w:tab w:val="clear" w:pos="4819"/>
          <w:tab w:val="left" w:pos="567"/>
        </w:tabs>
        <w:rPr>
          <w:rFonts w:ascii="Arial" w:hAnsi="Arial"/>
        </w:rPr>
      </w:pPr>
    </w:p>
    <w:p w:rsidR="00D32593" w:rsidRDefault="00D32593" w:rsidP="00D32593">
      <w:pPr>
        <w:pStyle w:val="Kopfzeile"/>
        <w:tabs>
          <w:tab w:val="clear" w:pos="4819"/>
          <w:tab w:val="left" w:pos="567"/>
        </w:tabs>
        <w:rPr>
          <w:rFonts w:ascii="Arial" w:hAnsi="Arial"/>
        </w:rPr>
      </w:pPr>
      <w:r w:rsidRPr="0046614F">
        <w:rPr>
          <w:rFonts w:ascii="Arial" w:hAnsi="Arial"/>
        </w:rPr>
        <w:t>Im Auftrag</w:t>
      </w:r>
    </w:p>
    <w:p w:rsidR="00842F9F" w:rsidRPr="0046614F" w:rsidRDefault="00842F9F" w:rsidP="00D32593">
      <w:pPr>
        <w:pStyle w:val="Kopfzeile"/>
        <w:tabs>
          <w:tab w:val="clear" w:pos="4819"/>
          <w:tab w:val="left" w:pos="567"/>
        </w:tabs>
        <w:rPr>
          <w:rFonts w:ascii="Arial" w:hAnsi="Arial"/>
        </w:rPr>
      </w:pPr>
    </w:p>
    <w:p w:rsidR="00BF3C76" w:rsidRDefault="00D32593" w:rsidP="00222176">
      <w:pPr>
        <w:pStyle w:val="Kopfzeile"/>
        <w:tabs>
          <w:tab w:val="clear" w:pos="4819"/>
          <w:tab w:val="left" w:pos="567"/>
        </w:tabs>
      </w:pPr>
      <w:r w:rsidRPr="0046614F">
        <w:rPr>
          <w:rFonts w:ascii="Arial" w:hAnsi="Arial"/>
        </w:rPr>
        <w:t xml:space="preserve">gez. K. </w:t>
      </w:r>
      <w:r w:rsidR="00F64D4E" w:rsidRPr="0046614F">
        <w:rPr>
          <w:rFonts w:ascii="Arial" w:hAnsi="Arial"/>
        </w:rPr>
        <w:t>Stockhammer</w:t>
      </w:r>
    </w:p>
    <w:sectPr w:rsidR="00BF3C76">
      <w:headerReference w:type="default" r:id="rId8"/>
      <w:pgSz w:w="11907" w:h="16840" w:code="9"/>
      <w:pgMar w:top="851" w:right="1134" w:bottom="1134" w:left="1418" w:header="720" w:footer="8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1B5" w:rsidRDefault="004231B5">
      <w:r>
        <w:separator/>
      </w:r>
    </w:p>
  </w:endnote>
  <w:endnote w:type="continuationSeparator" w:id="0">
    <w:p w:rsidR="004231B5" w:rsidRDefault="0042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1B5" w:rsidRDefault="004231B5">
      <w:r>
        <w:separator/>
      </w:r>
    </w:p>
  </w:footnote>
  <w:footnote w:type="continuationSeparator" w:id="0">
    <w:p w:rsidR="004231B5" w:rsidRDefault="00423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1B5" w:rsidRDefault="004231B5">
    <w:pPr>
      <w:pStyle w:val="Kopfzeile"/>
    </w:pPr>
  </w:p>
  <w:p w:rsidR="004231B5" w:rsidRDefault="004231B5"/>
  <w:p w:rsidR="004231B5" w:rsidRDefault="004231B5" w:rsidP="00D325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75F0"/>
    <w:multiLevelType w:val="hybridMultilevel"/>
    <w:tmpl w:val="B524B426"/>
    <w:lvl w:ilvl="0" w:tplc="F3D6183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3D6183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E370E"/>
    <w:multiLevelType w:val="hybridMultilevel"/>
    <w:tmpl w:val="A55C3F70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127FA9"/>
    <w:multiLevelType w:val="hybridMultilevel"/>
    <w:tmpl w:val="565091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93"/>
    <w:rsid w:val="00013412"/>
    <w:rsid w:val="000267EE"/>
    <w:rsid w:val="00034F41"/>
    <w:rsid w:val="000535E1"/>
    <w:rsid w:val="00071161"/>
    <w:rsid w:val="000779B7"/>
    <w:rsid w:val="000A2487"/>
    <w:rsid w:val="000B1914"/>
    <w:rsid w:val="000E1B8E"/>
    <w:rsid w:val="001015CE"/>
    <w:rsid w:val="00105E0E"/>
    <w:rsid w:val="0010789F"/>
    <w:rsid w:val="001101BC"/>
    <w:rsid w:val="0011179C"/>
    <w:rsid w:val="001539B0"/>
    <w:rsid w:val="001568B7"/>
    <w:rsid w:val="001671AC"/>
    <w:rsid w:val="001A3B18"/>
    <w:rsid w:val="001F46C3"/>
    <w:rsid w:val="00222176"/>
    <w:rsid w:val="002828FE"/>
    <w:rsid w:val="00290072"/>
    <w:rsid w:val="002D2E05"/>
    <w:rsid w:val="003238E8"/>
    <w:rsid w:val="003425FA"/>
    <w:rsid w:val="00375926"/>
    <w:rsid w:val="00397D55"/>
    <w:rsid w:val="003B6840"/>
    <w:rsid w:val="003C11E8"/>
    <w:rsid w:val="003D799B"/>
    <w:rsid w:val="003F435A"/>
    <w:rsid w:val="004231B5"/>
    <w:rsid w:val="0042788C"/>
    <w:rsid w:val="00433284"/>
    <w:rsid w:val="00443DC2"/>
    <w:rsid w:val="004638E8"/>
    <w:rsid w:val="0046614F"/>
    <w:rsid w:val="004B2E32"/>
    <w:rsid w:val="004D09AE"/>
    <w:rsid w:val="004D70AC"/>
    <w:rsid w:val="005119BF"/>
    <w:rsid w:val="00511BBD"/>
    <w:rsid w:val="005375BF"/>
    <w:rsid w:val="00564355"/>
    <w:rsid w:val="005771AC"/>
    <w:rsid w:val="00595B18"/>
    <w:rsid w:val="005975F0"/>
    <w:rsid w:val="005A6003"/>
    <w:rsid w:val="005B717D"/>
    <w:rsid w:val="005F135C"/>
    <w:rsid w:val="006042EC"/>
    <w:rsid w:val="00604A5D"/>
    <w:rsid w:val="00605E2B"/>
    <w:rsid w:val="00623D85"/>
    <w:rsid w:val="00633C47"/>
    <w:rsid w:val="006843FE"/>
    <w:rsid w:val="006872C4"/>
    <w:rsid w:val="00692705"/>
    <w:rsid w:val="006933F7"/>
    <w:rsid w:val="006958E3"/>
    <w:rsid w:val="006B55BA"/>
    <w:rsid w:val="006D476F"/>
    <w:rsid w:val="006D7689"/>
    <w:rsid w:val="006E28E6"/>
    <w:rsid w:val="006E39FE"/>
    <w:rsid w:val="006F5FC5"/>
    <w:rsid w:val="007069C4"/>
    <w:rsid w:val="0073159F"/>
    <w:rsid w:val="007339DB"/>
    <w:rsid w:val="00741E34"/>
    <w:rsid w:val="00765FB0"/>
    <w:rsid w:val="007A2CE6"/>
    <w:rsid w:val="007C22A9"/>
    <w:rsid w:val="007C345A"/>
    <w:rsid w:val="007D6DEB"/>
    <w:rsid w:val="007F1F20"/>
    <w:rsid w:val="007F3600"/>
    <w:rsid w:val="0080426E"/>
    <w:rsid w:val="00822FF7"/>
    <w:rsid w:val="00833F61"/>
    <w:rsid w:val="00842F9F"/>
    <w:rsid w:val="008B4EA5"/>
    <w:rsid w:val="008E308E"/>
    <w:rsid w:val="009246F3"/>
    <w:rsid w:val="009619F3"/>
    <w:rsid w:val="00975C6D"/>
    <w:rsid w:val="00977E96"/>
    <w:rsid w:val="00982553"/>
    <w:rsid w:val="009903DA"/>
    <w:rsid w:val="009974A5"/>
    <w:rsid w:val="009A4C3E"/>
    <w:rsid w:val="009B0BCD"/>
    <w:rsid w:val="009B5272"/>
    <w:rsid w:val="009B741E"/>
    <w:rsid w:val="009E706E"/>
    <w:rsid w:val="009F7CF2"/>
    <w:rsid w:val="00A0638A"/>
    <w:rsid w:val="00A13840"/>
    <w:rsid w:val="00A16DB1"/>
    <w:rsid w:val="00A324D8"/>
    <w:rsid w:val="00A4691F"/>
    <w:rsid w:val="00A53F5E"/>
    <w:rsid w:val="00A65FD2"/>
    <w:rsid w:val="00A72719"/>
    <w:rsid w:val="00AA4267"/>
    <w:rsid w:val="00AE1A96"/>
    <w:rsid w:val="00AE7C51"/>
    <w:rsid w:val="00B039C9"/>
    <w:rsid w:val="00B40B31"/>
    <w:rsid w:val="00BA383E"/>
    <w:rsid w:val="00BB038E"/>
    <w:rsid w:val="00BC1332"/>
    <w:rsid w:val="00BD5495"/>
    <w:rsid w:val="00BF3C76"/>
    <w:rsid w:val="00C01EEF"/>
    <w:rsid w:val="00C03C8E"/>
    <w:rsid w:val="00C35A9A"/>
    <w:rsid w:val="00C47C40"/>
    <w:rsid w:val="00C65B55"/>
    <w:rsid w:val="00C6696C"/>
    <w:rsid w:val="00C73122"/>
    <w:rsid w:val="00C90C76"/>
    <w:rsid w:val="00CD07DE"/>
    <w:rsid w:val="00D17659"/>
    <w:rsid w:val="00D32593"/>
    <w:rsid w:val="00D33DDD"/>
    <w:rsid w:val="00D50BED"/>
    <w:rsid w:val="00D750B6"/>
    <w:rsid w:val="00DB3E00"/>
    <w:rsid w:val="00DB4E7D"/>
    <w:rsid w:val="00DC13FF"/>
    <w:rsid w:val="00DC1D74"/>
    <w:rsid w:val="00DF652C"/>
    <w:rsid w:val="00E13F96"/>
    <w:rsid w:val="00E149FF"/>
    <w:rsid w:val="00E153C7"/>
    <w:rsid w:val="00E31FC2"/>
    <w:rsid w:val="00E51267"/>
    <w:rsid w:val="00E52D93"/>
    <w:rsid w:val="00E84FBB"/>
    <w:rsid w:val="00E91357"/>
    <w:rsid w:val="00E94861"/>
    <w:rsid w:val="00ED36DA"/>
    <w:rsid w:val="00ED72BE"/>
    <w:rsid w:val="00EE6F6F"/>
    <w:rsid w:val="00EF3670"/>
    <w:rsid w:val="00EF7448"/>
    <w:rsid w:val="00F0463D"/>
    <w:rsid w:val="00F171F0"/>
    <w:rsid w:val="00F37C10"/>
    <w:rsid w:val="00F64D4E"/>
    <w:rsid w:val="00F84586"/>
    <w:rsid w:val="00F94D66"/>
    <w:rsid w:val="00FB7340"/>
    <w:rsid w:val="00FC6861"/>
    <w:rsid w:val="00FD56EE"/>
    <w:rsid w:val="00FD6812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A870E"/>
  <w15:docId w15:val="{58106482-C4F8-455E-B560-9F8EE680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259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32593"/>
    <w:pPr>
      <w:tabs>
        <w:tab w:val="center" w:pos="4819"/>
        <w:tab w:val="right" w:pos="9071"/>
      </w:tabs>
    </w:pPr>
    <w:rPr>
      <w:rFonts w:ascii="Times New Roman" w:hAnsi="Times New Roman"/>
      <w:sz w:val="24"/>
    </w:rPr>
  </w:style>
  <w:style w:type="paragraph" w:styleId="Textkrper">
    <w:name w:val="Body Text"/>
    <w:basedOn w:val="Standard"/>
    <w:rsid w:val="00D32593"/>
    <w:pPr>
      <w:jc w:val="both"/>
    </w:pPr>
    <w:rPr>
      <w:sz w:val="24"/>
    </w:rPr>
  </w:style>
  <w:style w:type="paragraph" w:styleId="Fuzeile">
    <w:name w:val="footer"/>
    <w:basedOn w:val="Standard"/>
    <w:rsid w:val="00D325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23D85"/>
    <w:rPr>
      <w:sz w:val="24"/>
    </w:rPr>
  </w:style>
  <w:style w:type="paragraph" w:customStyle="1" w:styleId="OKENichtndern">
    <w:name w:val="OKE_Nicht_ändern!"/>
    <w:basedOn w:val="Standard"/>
    <w:rsid w:val="001568B7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rsid w:val="000779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779B7"/>
    <w:rPr>
      <w:rFonts w:ascii="Tahoma" w:hAnsi="Tahoma" w:cs="Tahoma"/>
      <w:sz w:val="16"/>
      <w:szCs w:val="16"/>
    </w:rPr>
  </w:style>
  <w:style w:type="character" w:styleId="Hyperlink">
    <w:name w:val="Hyperlink"/>
    <w:rsid w:val="00842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zreg-arnsberg.nrw.de/bekanntmachung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der Firma</vt:lpstr>
    </vt:vector>
  </TitlesOfParts>
  <Company>Office 2003 Professional</Company>
  <LinksUpToDate>false</LinksUpToDate>
  <CharactersWithSpaces>5002</CharactersWithSpaces>
  <SharedDoc>false</SharedDoc>
  <HLinks>
    <vt:vector size="6" baseType="variant">
      <vt:variant>
        <vt:i4>7536693</vt:i4>
      </vt:variant>
      <vt:variant>
        <vt:i4>0</vt:i4>
      </vt:variant>
      <vt:variant>
        <vt:i4>0</vt:i4>
      </vt:variant>
      <vt:variant>
        <vt:i4>5</vt:i4>
      </vt:variant>
      <vt:variant>
        <vt:lpwstr>http://www.eqvp.de/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der Firma</dc:title>
  <dc:creator>Karsten Schmidt</dc:creator>
  <cp:lastModifiedBy>Stockhammer, Klaus</cp:lastModifiedBy>
  <cp:revision>7</cp:revision>
  <cp:lastPrinted>2015-08-03T13:13:00Z</cp:lastPrinted>
  <dcterms:created xsi:type="dcterms:W3CDTF">2020-04-24T11:14:00Z</dcterms:created>
  <dcterms:modified xsi:type="dcterms:W3CDTF">2021-03-29T09:52:00Z</dcterms:modified>
</cp:coreProperties>
</file>