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20" w:rsidRPr="00172D20" w:rsidRDefault="00172D20" w:rsidP="00172D20">
      <w:pPr>
        <w:spacing w:after="120" w:line="276" w:lineRule="auto"/>
        <w:jc w:val="center"/>
        <w:rPr>
          <w:rFonts w:ascii="Arial" w:hAnsi="Arial" w:cs="Arial"/>
          <w:b/>
          <w:bCs/>
          <w:sz w:val="23"/>
          <w:szCs w:val="23"/>
          <w:u w:val="single"/>
        </w:rPr>
      </w:pPr>
      <w:bookmarkStart w:id="0" w:name="_GoBack"/>
      <w:bookmarkEnd w:id="0"/>
      <w:r w:rsidRPr="00172D20">
        <w:rPr>
          <w:rFonts w:ascii="Arial" w:hAnsi="Arial" w:cs="Arial"/>
          <w:b/>
          <w:bCs/>
          <w:sz w:val="23"/>
          <w:szCs w:val="23"/>
          <w:u w:val="single"/>
        </w:rPr>
        <w:t xml:space="preserve">Checkliste für Betriebsbereiche der </w:t>
      </w:r>
      <w:r w:rsidR="00F4397D">
        <w:rPr>
          <w:rFonts w:ascii="Arial" w:hAnsi="Arial" w:cs="Arial"/>
          <w:b/>
          <w:bCs/>
          <w:sz w:val="23"/>
          <w:szCs w:val="23"/>
          <w:u w:val="single"/>
        </w:rPr>
        <w:t>unt</w:t>
      </w:r>
      <w:r w:rsidRPr="00172D20">
        <w:rPr>
          <w:rFonts w:ascii="Arial" w:hAnsi="Arial" w:cs="Arial"/>
          <w:b/>
          <w:bCs/>
          <w:sz w:val="23"/>
          <w:szCs w:val="23"/>
          <w:u w:val="single"/>
        </w:rPr>
        <w:t>eren Klasse</w:t>
      </w:r>
    </w:p>
    <w:p w:rsidR="00172D20" w:rsidRDefault="00A60C06" w:rsidP="00A60C06">
      <w:pPr>
        <w:tabs>
          <w:tab w:val="center" w:pos="5032"/>
          <w:tab w:val="left" w:pos="7050"/>
        </w:tabs>
        <w:spacing w:after="120" w:line="276" w:lineRule="auto"/>
        <w:rPr>
          <w:rFonts w:ascii="Arial" w:hAnsi="Arial" w:cs="Arial"/>
          <w:b/>
          <w:bCs/>
          <w:sz w:val="23"/>
          <w:szCs w:val="23"/>
        </w:rPr>
      </w:pPr>
      <w:r>
        <w:rPr>
          <w:rFonts w:ascii="Arial" w:hAnsi="Arial" w:cs="Arial"/>
          <w:b/>
          <w:bCs/>
          <w:sz w:val="23"/>
          <w:szCs w:val="23"/>
        </w:rPr>
        <w:tab/>
      </w:r>
      <w:r w:rsidR="00831456" w:rsidRPr="00831456">
        <w:rPr>
          <w:rFonts w:ascii="Arial" w:hAnsi="Arial" w:cs="Arial"/>
          <w:b/>
          <w:bCs/>
          <w:sz w:val="23"/>
          <w:szCs w:val="23"/>
        </w:rPr>
        <w:t>Information der Öffentlichkeit</w:t>
      </w:r>
      <w:r w:rsidR="00CD7431">
        <w:rPr>
          <w:rFonts w:ascii="Arial" w:hAnsi="Arial" w:cs="Arial"/>
          <w:b/>
          <w:bCs/>
          <w:sz w:val="23"/>
          <w:szCs w:val="23"/>
        </w:rPr>
        <w:t xml:space="preserve"> </w:t>
      </w:r>
      <w:r>
        <w:rPr>
          <w:rFonts w:ascii="Arial" w:hAnsi="Arial" w:cs="Arial"/>
          <w:b/>
          <w:bCs/>
          <w:sz w:val="23"/>
          <w:szCs w:val="23"/>
        </w:rPr>
        <w:t xml:space="preserve">gemäß </w:t>
      </w:r>
      <w:r w:rsidRPr="00A60C06">
        <w:rPr>
          <w:rFonts w:ascii="Arial" w:hAnsi="Arial" w:cs="Arial"/>
          <w:b/>
          <w:bCs/>
          <w:sz w:val="23"/>
          <w:szCs w:val="23"/>
        </w:rPr>
        <w:t>§ 8a StörfallV</w:t>
      </w:r>
      <w:r>
        <w:rPr>
          <w:rFonts w:ascii="Arial" w:hAnsi="Arial" w:cs="Arial"/>
          <w:b/>
          <w:bCs/>
          <w:sz w:val="23"/>
          <w:szCs w:val="23"/>
        </w:rPr>
        <w:t xml:space="preserve"> </w:t>
      </w:r>
    </w:p>
    <w:p w:rsidR="00F4397D" w:rsidRDefault="00F4397D" w:rsidP="00172D20">
      <w:pPr>
        <w:spacing w:after="120" w:line="276" w:lineRule="auto"/>
        <w:jc w:val="center"/>
        <w:rPr>
          <w:rFonts w:ascii="Arial" w:hAnsi="Arial" w:cs="Arial"/>
          <w:b/>
          <w:bCs/>
          <w:sz w:val="23"/>
          <w:szCs w:val="23"/>
        </w:rPr>
      </w:pPr>
    </w:p>
    <w:tbl>
      <w:tblPr>
        <w:tblStyle w:val="Tabellenraster"/>
        <w:tblW w:w="0" w:type="auto"/>
        <w:tblLook w:val="04A0" w:firstRow="1" w:lastRow="0" w:firstColumn="1" w:lastColumn="0" w:noHBand="0" w:noVBand="1"/>
      </w:tblPr>
      <w:tblGrid>
        <w:gridCol w:w="3600"/>
        <w:gridCol w:w="5008"/>
        <w:gridCol w:w="1447"/>
      </w:tblGrid>
      <w:tr w:rsidR="00F4397D" w:rsidTr="00D23067">
        <w:tc>
          <w:tcPr>
            <w:tcW w:w="3652" w:type="dxa"/>
            <w:shd w:val="clear" w:color="auto" w:fill="C6D9F1" w:themeFill="text2" w:themeFillTint="33"/>
            <w:tcMar>
              <w:top w:w="85" w:type="dxa"/>
              <w:bottom w:w="85" w:type="dxa"/>
            </w:tcMar>
          </w:tcPr>
          <w:p w:rsidR="00F4397D" w:rsidRPr="00F4397D" w:rsidRDefault="00F4397D" w:rsidP="00D41349">
            <w:pPr>
              <w:spacing w:before="40" w:after="40" w:line="276" w:lineRule="auto"/>
              <w:rPr>
                <w:rFonts w:ascii="Arial" w:hAnsi="Arial" w:cs="Arial"/>
                <w:b/>
                <w:bCs/>
                <w:color w:val="000000"/>
                <w:sz w:val="22"/>
                <w:szCs w:val="22"/>
              </w:rPr>
            </w:pPr>
            <w:r w:rsidRPr="00F4397D">
              <w:rPr>
                <w:rFonts w:ascii="Arial" w:hAnsi="Arial" w:cs="Arial"/>
                <w:b/>
                <w:bCs/>
                <w:color w:val="000000"/>
                <w:sz w:val="22"/>
                <w:szCs w:val="22"/>
              </w:rPr>
              <w:t>Name des Betreibers:</w:t>
            </w:r>
          </w:p>
        </w:tc>
        <w:tc>
          <w:tcPr>
            <w:tcW w:w="6553" w:type="dxa"/>
            <w:gridSpan w:val="2"/>
            <w:tcMar>
              <w:top w:w="85" w:type="dxa"/>
              <w:bottom w:w="85" w:type="dxa"/>
            </w:tcMar>
          </w:tcPr>
          <w:p w:rsidR="00F4397D" w:rsidRPr="00F4397D" w:rsidRDefault="002F077E" w:rsidP="00F4397D">
            <w:pPr>
              <w:spacing w:before="40" w:after="120" w:line="276" w:lineRule="auto"/>
              <w:rPr>
                <w:rFonts w:ascii="Arial" w:hAnsi="Arial" w:cs="Arial"/>
                <w:bCs/>
                <w:color w:val="000000"/>
                <w:sz w:val="22"/>
                <w:szCs w:val="22"/>
              </w:rPr>
            </w:pPr>
            <w:r>
              <w:rPr>
                <w:rFonts w:ascii="Arial" w:hAnsi="Arial" w:cs="Arial"/>
                <w:bCs/>
                <w:color w:val="000000"/>
                <w:sz w:val="22"/>
                <w:szCs w:val="22"/>
              </w:rPr>
              <w:t xml:space="preserve">           </w:t>
            </w:r>
          </w:p>
        </w:tc>
      </w:tr>
      <w:tr w:rsidR="00F4397D" w:rsidTr="00D23067">
        <w:tc>
          <w:tcPr>
            <w:tcW w:w="3652" w:type="dxa"/>
            <w:shd w:val="clear" w:color="auto" w:fill="C6D9F1" w:themeFill="text2" w:themeFillTint="33"/>
            <w:tcMar>
              <w:top w:w="85" w:type="dxa"/>
              <w:bottom w:w="85" w:type="dxa"/>
            </w:tcMar>
          </w:tcPr>
          <w:p w:rsidR="00F4397D" w:rsidRPr="00F4397D" w:rsidRDefault="00F4397D" w:rsidP="00D23067">
            <w:pPr>
              <w:spacing w:before="40" w:after="40" w:line="276" w:lineRule="auto"/>
              <w:rPr>
                <w:rFonts w:ascii="Arial" w:hAnsi="Arial" w:cs="Arial"/>
                <w:b/>
                <w:bCs/>
                <w:color w:val="000000"/>
                <w:sz w:val="22"/>
                <w:szCs w:val="22"/>
              </w:rPr>
            </w:pPr>
            <w:r w:rsidRPr="00F4397D">
              <w:rPr>
                <w:rFonts w:ascii="Arial" w:hAnsi="Arial" w:cs="Arial"/>
                <w:b/>
                <w:bCs/>
                <w:color w:val="000000"/>
                <w:sz w:val="22"/>
                <w:szCs w:val="22"/>
              </w:rPr>
              <w:t xml:space="preserve">Anschrift des </w:t>
            </w:r>
            <w:r w:rsidR="00D23067">
              <w:rPr>
                <w:rFonts w:ascii="Arial" w:hAnsi="Arial" w:cs="Arial"/>
                <w:b/>
                <w:bCs/>
                <w:color w:val="000000"/>
                <w:sz w:val="22"/>
                <w:szCs w:val="22"/>
              </w:rPr>
              <w:t>B</w:t>
            </w:r>
            <w:r w:rsidRPr="00F4397D">
              <w:rPr>
                <w:rFonts w:ascii="Arial" w:hAnsi="Arial" w:cs="Arial"/>
                <w:b/>
                <w:bCs/>
                <w:color w:val="000000"/>
                <w:sz w:val="22"/>
                <w:szCs w:val="22"/>
              </w:rPr>
              <w:t>etriebsbereichs:</w:t>
            </w:r>
          </w:p>
        </w:tc>
        <w:tc>
          <w:tcPr>
            <w:tcW w:w="6553" w:type="dxa"/>
            <w:gridSpan w:val="2"/>
            <w:tcMar>
              <w:top w:w="85" w:type="dxa"/>
              <w:bottom w:w="85" w:type="dxa"/>
            </w:tcMar>
          </w:tcPr>
          <w:p w:rsidR="00F4397D" w:rsidRPr="00F4397D" w:rsidRDefault="00F4397D" w:rsidP="00047A9C">
            <w:pPr>
              <w:spacing w:before="40" w:after="120" w:line="276" w:lineRule="auto"/>
              <w:rPr>
                <w:rFonts w:ascii="Arial" w:hAnsi="Arial" w:cs="Arial"/>
                <w:bCs/>
                <w:color w:val="000000"/>
                <w:sz w:val="22"/>
                <w:szCs w:val="22"/>
              </w:rPr>
            </w:pPr>
          </w:p>
        </w:tc>
      </w:tr>
      <w:tr w:rsidR="00D23067" w:rsidTr="00D23067">
        <w:tc>
          <w:tcPr>
            <w:tcW w:w="3652" w:type="dxa"/>
            <w:shd w:val="clear" w:color="auto" w:fill="C6D9F1" w:themeFill="text2" w:themeFillTint="33"/>
            <w:tcMar>
              <w:top w:w="85" w:type="dxa"/>
              <w:bottom w:w="85" w:type="dxa"/>
            </w:tcMar>
          </w:tcPr>
          <w:p w:rsidR="00D23067" w:rsidRDefault="00D23067">
            <w:pPr>
              <w:spacing w:before="40"/>
              <w:rPr>
                <w:rFonts w:ascii="Arial" w:hAnsi="Arial" w:cs="Arial"/>
                <w:b/>
                <w:bCs/>
                <w:color w:val="000000"/>
                <w:sz w:val="22"/>
                <w:szCs w:val="22"/>
              </w:rPr>
            </w:pPr>
            <w:r>
              <w:rPr>
                <w:rFonts w:ascii="Arial" w:hAnsi="Arial" w:cs="Arial"/>
                <w:b/>
                <w:bCs/>
                <w:color w:val="000000"/>
                <w:sz w:val="22"/>
                <w:szCs w:val="22"/>
              </w:rPr>
              <w:t>1. Bearbeitung:</w:t>
            </w:r>
            <w:r>
              <w:rPr>
                <w:rFonts w:ascii="Arial" w:hAnsi="Arial" w:cs="Arial"/>
                <w:b/>
                <w:bCs/>
                <w:color w:val="000000"/>
                <w:sz w:val="22"/>
                <w:szCs w:val="22"/>
              </w:rPr>
              <w:br/>
            </w:r>
            <w:r>
              <w:rPr>
                <w:rFonts w:ascii="Arial" w:hAnsi="Arial" w:cs="Arial"/>
                <w:bCs/>
                <w:color w:val="000000"/>
                <w:sz w:val="16"/>
                <w:szCs w:val="16"/>
              </w:rPr>
              <w:t>Für den Betreiber: Name, Datum</w:t>
            </w:r>
          </w:p>
        </w:tc>
        <w:tc>
          <w:tcPr>
            <w:tcW w:w="5103" w:type="dxa"/>
            <w:tcMar>
              <w:top w:w="85" w:type="dxa"/>
              <w:bottom w:w="85" w:type="dxa"/>
            </w:tcMar>
          </w:tcPr>
          <w:p w:rsidR="00D23067" w:rsidRPr="00F4397D" w:rsidRDefault="00D23067" w:rsidP="00FD1ED8">
            <w:pPr>
              <w:spacing w:before="40" w:after="120" w:line="276" w:lineRule="auto"/>
              <w:rPr>
                <w:rFonts w:ascii="Arial" w:hAnsi="Arial" w:cs="Arial"/>
                <w:bCs/>
                <w:color w:val="000000"/>
                <w:sz w:val="22"/>
                <w:szCs w:val="22"/>
              </w:rPr>
            </w:pPr>
          </w:p>
        </w:tc>
        <w:sdt>
          <w:sdtPr>
            <w:rPr>
              <w:rFonts w:ascii="Arial" w:hAnsi="Arial" w:cs="Arial"/>
              <w:bCs/>
              <w:color w:val="000000"/>
              <w:sz w:val="22"/>
              <w:szCs w:val="22"/>
            </w:rPr>
            <w:id w:val="37639925"/>
            <w:placeholder>
              <w:docPart w:val="023A675B1B2C4729BE4235F188043C5C"/>
            </w:placeholder>
            <w:date w:fullDate="2019-02-07T00:00:00Z">
              <w:dateFormat w:val="dd.MM.yyyy"/>
              <w:lid w:val="de-DE"/>
              <w:storeMappedDataAs w:val="dateTime"/>
              <w:calendar w:val="gregorian"/>
            </w:date>
          </w:sdtPr>
          <w:sdtEndPr/>
          <w:sdtContent>
            <w:tc>
              <w:tcPr>
                <w:tcW w:w="1450" w:type="dxa"/>
                <w:tcMar>
                  <w:top w:w="85" w:type="dxa"/>
                  <w:bottom w:w="85" w:type="dxa"/>
                </w:tcMar>
              </w:tcPr>
              <w:p w:rsidR="00D23067" w:rsidRPr="00F4397D" w:rsidRDefault="00DD0C5F" w:rsidP="002B37D9">
                <w:pPr>
                  <w:spacing w:before="40" w:after="120" w:line="276" w:lineRule="auto"/>
                  <w:jc w:val="right"/>
                  <w:rPr>
                    <w:rFonts w:ascii="Arial" w:hAnsi="Arial" w:cs="Arial"/>
                    <w:bCs/>
                    <w:color w:val="000000"/>
                    <w:sz w:val="22"/>
                    <w:szCs w:val="22"/>
                  </w:rPr>
                </w:pPr>
                <w:r>
                  <w:rPr>
                    <w:rFonts w:ascii="Arial" w:hAnsi="Arial" w:cs="Arial"/>
                    <w:bCs/>
                    <w:color w:val="000000"/>
                    <w:sz w:val="22"/>
                    <w:szCs w:val="22"/>
                  </w:rPr>
                  <w:t>07.02.2019</w:t>
                </w:r>
              </w:p>
            </w:tc>
          </w:sdtContent>
        </w:sdt>
      </w:tr>
      <w:tr w:rsidR="00D23067" w:rsidTr="00D23067">
        <w:tc>
          <w:tcPr>
            <w:tcW w:w="3652" w:type="dxa"/>
            <w:shd w:val="clear" w:color="auto" w:fill="C6D9F1" w:themeFill="text2" w:themeFillTint="33"/>
            <w:tcMar>
              <w:top w:w="85" w:type="dxa"/>
              <w:bottom w:w="85" w:type="dxa"/>
            </w:tcMar>
          </w:tcPr>
          <w:p w:rsidR="00D23067" w:rsidRDefault="00D23067">
            <w:pPr>
              <w:spacing w:before="40"/>
              <w:rPr>
                <w:rFonts w:ascii="Arial" w:hAnsi="Arial" w:cs="Arial"/>
                <w:b/>
                <w:bCs/>
                <w:color w:val="000000"/>
                <w:sz w:val="22"/>
                <w:szCs w:val="22"/>
              </w:rPr>
            </w:pPr>
            <w:r>
              <w:rPr>
                <w:rFonts w:ascii="Arial" w:hAnsi="Arial" w:cs="Arial"/>
                <w:b/>
                <w:bCs/>
                <w:color w:val="000000"/>
                <w:sz w:val="22"/>
                <w:szCs w:val="22"/>
              </w:rPr>
              <w:t>2. Bearbeitung:</w:t>
            </w:r>
            <w:r>
              <w:rPr>
                <w:rFonts w:ascii="Arial" w:hAnsi="Arial" w:cs="Arial"/>
                <w:b/>
                <w:bCs/>
                <w:color w:val="000000"/>
                <w:sz w:val="22"/>
                <w:szCs w:val="22"/>
              </w:rPr>
              <w:br/>
            </w:r>
            <w:r>
              <w:rPr>
                <w:rFonts w:ascii="Arial" w:hAnsi="Arial" w:cs="Arial"/>
                <w:bCs/>
                <w:color w:val="000000"/>
                <w:sz w:val="16"/>
                <w:szCs w:val="16"/>
              </w:rPr>
              <w:t>Für die Behörde: Name, Datum:</w:t>
            </w:r>
          </w:p>
        </w:tc>
        <w:tc>
          <w:tcPr>
            <w:tcW w:w="5103" w:type="dxa"/>
            <w:tcMar>
              <w:top w:w="85" w:type="dxa"/>
              <w:bottom w:w="85" w:type="dxa"/>
            </w:tcMar>
          </w:tcPr>
          <w:p w:rsidR="00D23067" w:rsidRDefault="00D23067" w:rsidP="00C74D7F">
            <w:pPr>
              <w:spacing w:before="40" w:after="120" w:line="276" w:lineRule="auto"/>
              <w:rPr>
                <w:rFonts w:ascii="Arial" w:hAnsi="Arial" w:cs="Arial"/>
                <w:bCs/>
                <w:color w:val="000000"/>
                <w:sz w:val="22"/>
                <w:szCs w:val="22"/>
              </w:rPr>
            </w:pPr>
          </w:p>
        </w:tc>
        <w:sdt>
          <w:sdtPr>
            <w:rPr>
              <w:rFonts w:ascii="Arial" w:hAnsi="Arial" w:cs="Arial"/>
              <w:bCs/>
              <w:color w:val="000000"/>
              <w:sz w:val="22"/>
              <w:szCs w:val="22"/>
            </w:rPr>
            <w:id w:val="1131369375"/>
            <w:placeholder>
              <w:docPart w:val="0B67C4088DFE440F8562969EC4F93947"/>
            </w:placeholder>
            <w:date>
              <w:dateFormat w:val="dd.MM.yyyy"/>
              <w:lid w:val="de-DE"/>
              <w:storeMappedDataAs w:val="dateTime"/>
              <w:calendar w:val="gregorian"/>
            </w:date>
          </w:sdtPr>
          <w:sdtEndPr/>
          <w:sdtContent>
            <w:tc>
              <w:tcPr>
                <w:tcW w:w="1450" w:type="dxa"/>
                <w:tcMar>
                  <w:top w:w="85" w:type="dxa"/>
                  <w:bottom w:w="85" w:type="dxa"/>
                </w:tcMar>
              </w:tcPr>
              <w:p w:rsidR="00D23067" w:rsidRDefault="00D23067" w:rsidP="000F0ED3">
                <w:pPr>
                  <w:spacing w:before="40" w:after="120" w:line="276" w:lineRule="auto"/>
                  <w:jc w:val="right"/>
                  <w:rPr>
                    <w:rFonts w:ascii="Arial" w:hAnsi="Arial" w:cs="Arial"/>
                    <w:bCs/>
                    <w:color w:val="000000"/>
                    <w:sz w:val="22"/>
                    <w:szCs w:val="22"/>
                  </w:rPr>
                </w:pPr>
                <w:r>
                  <w:rPr>
                    <w:rFonts w:ascii="Arial" w:hAnsi="Arial" w:cs="Arial"/>
                    <w:bCs/>
                    <w:color w:val="000000"/>
                    <w:sz w:val="22"/>
                    <w:szCs w:val="22"/>
                  </w:rPr>
                  <w:t>xx.xx.xxxx</w:t>
                </w:r>
              </w:p>
            </w:tc>
          </w:sdtContent>
        </w:sdt>
      </w:tr>
    </w:tbl>
    <w:p w:rsidR="00F4397D" w:rsidRDefault="00F4397D" w:rsidP="00B3688B">
      <w:pPr>
        <w:spacing w:after="120" w:line="276" w:lineRule="auto"/>
        <w:rPr>
          <w:rFonts w:ascii="Arial" w:hAnsi="Arial" w:cs="Arial"/>
          <w:b/>
          <w:bCs/>
          <w:color w:val="000000"/>
          <w:sz w:val="22"/>
          <w:szCs w:val="22"/>
        </w:rPr>
      </w:pPr>
    </w:p>
    <w:tbl>
      <w:tblPr>
        <w:tblStyle w:val="Tabellenraster"/>
        <w:tblW w:w="10173" w:type="dxa"/>
        <w:tblLayout w:type="fixed"/>
        <w:tblCellMar>
          <w:top w:w="85" w:type="dxa"/>
          <w:bottom w:w="85" w:type="dxa"/>
        </w:tblCellMar>
        <w:tblLook w:val="01E0" w:firstRow="1" w:lastRow="1" w:firstColumn="1" w:lastColumn="1" w:noHBand="0" w:noVBand="0"/>
      </w:tblPr>
      <w:tblGrid>
        <w:gridCol w:w="6487"/>
        <w:gridCol w:w="3686"/>
      </w:tblGrid>
      <w:tr w:rsidR="002C62EB" w:rsidRPr="00FD23C6" w:rsidTr="00F4397D">
        <w:trPr>
          <w:cantSplit/>
          <w:tblHeader/>
        </w:trPr>
        <w:tc>
          <w:tcPr>
            <w:tcW w:w="6487" w:type="dxa"/>
            <w:shd w:val="clear" w:color="auto" w:fill="C6D9F1" w:themeFill="text2" w:themeFillTint="33"/>
            <w:tcMar>
              <w:bottom w:w="85" w:type="dxa"/>
            </w:tcMar>
          </w:tcPr>
          <w:p w:rsidR="00B3688B" w:rsidRPr="00A656FC" w:rsidRDefault="00F96D79" w:rsidP="00A656FC">
            <w:pPr>
              <w:pStyle w:val="berschrift2"/>
              <w:spacing w:before="0" w:after="120"/>
              <w:rPr>
                <w:rFonts w:ascii="Arial" w:eastAsia="Calibri" w:hAnsi="Arial" w:cs="Arial"/>
                <w:color w:val="000000" w:themeColor="text1"/>
                <w:sz w:val="22"/>
                <w:szCs w:val="22"/>
                <w:u w:val="single"/>
              </w:rPr>
            </w:pPr>
            <w:r w:rsidRPr="00A656FC">
              <w:rPr>
                <w:rFonts w:ascii="Arial" w:eastAsia="Calibri" w:hAnsi="Arial" w:cs="Arial"/>
                <w:color w:val="000000" w:themeColor="text1"/>
                <w:sz w:val="22"/>
                <w:szCs w:val="22"/>
                <w:u w:val="single"/>
              </w:rPr>
              <w:t>Fra</w:t>
            </w:r>
            <w:r w:rsidRPr="000C364A">
              <w:rPr>
                <w:rFonts w:ascii="Arial" w:eastAsia="Calibri" w:hAnsi="Arial" w:cs="Arial"/>
                <w:color w:val="000000" w:themeColor="text1"/>
                <w:sz w:val="22"/>
                <w:szCs w:val="22"/>
              </w:rPr>
              <w:t>g</w:t>
            </w:r>
            <w:r w:rsidRPr="00A656FC">
              <w:rPr>
                <w:rFonts w:ascii="Arial" w:eastAsia="Calibri" w:hAnsi="Arial" w:cs="Arial"/>
                <w:color w:val="000000" w:themeColor="text1"/>
                <w:sz w:val="22"/>
                <w:szCs w:val="22"/>
                <w:u w:val="single"/>
              </w:rPr>
              <w:t xml:space="preserve">en zum Verfahren </w:t>
            </w:r>
          </w:p>
          <w:p w:rsidR="002C62EB" w:rsidRPr="00A656FC" w:rsidRDefault="00FD23C6" w:rsidP="00A656FC">
            <w:pPr>
              <w:pStyle w:val="berschrift2"/>
              <w:spacing w:before="0" w:after="120"/>
              <w:rPr>
                <w:rFonts w:ascii="Arial" w:eastAsia="Calibri" w:hAnsi="Arial" w:cs="Arial"/>
                <w:b w:val="0"/>
                <w:color w:val="000000" w:themeColor="text1"/>
                <w:sz w:val="22"/>
                <w:szCs w:val="22"/>
              </w:rPr>
            </w:pPr>
            <w:r w:rsidRPr="00A656FC">
              <w:rPr>
                <w:rFonts w:ascii="Arial" w:eastAsia="Calibri" w:hAnsi="Arial" w:cs="Arial"/>
                <w:b w:val="0"/>
                <w:color w:val="000000" w:themeColor="text1"/>
                <w:sz w:val="22"/>
                <w:szCs w:val="22"/>
              </w:rPr>
              <w:t>(§ 8a</w:t>
            </w:r>
            <w:r w:rsidR="00EC4D34">
              <w:rPr>
                <w:rFonts w:ascii="Arial" w:eastAsia="Calibri" w:hAnsi="Arial" w:cs="Arial"/>
                <w:b w:val="0"/>
                <w:color w:val="000000" w:themeColor="text1"/>
                <w:sz w:val="22"/>
                <w:szCs w:val="22"/>
              </w:rPr>
              <w:t xml:space="preserve"> </w:t>
            </w:r>
            <w:r w:rsidRPr="00A656FC">
              <w:rPr>
                <w:rFonts w:ascii="Arial" w:eastAsia="Calibri" w:hAnsi="Arial" w:cs="Arial"/>
                <w:b w:val="0"/>
                <w:color w:val="000000" w:themeColor="text1"/>
                <w:sz w:val="22"/>
                <w:szCs w:val="22"/>
              </w:rPr>
              <w:t>StörfallV)</w:t>
            </w:r>
          </w:p>
        </w:tc>
        <w:tc>
          <w:tcPr>
            <w:tcW w:w="3686" w:type="dxa"/>
            <w:shd w:val="clear" w:color="auto" w:fill="C6D9F1" w:themeFill="text2" w:themeFillTint="33"/>
            <w:tcMar>
              <w:bottom w:w="85" w:type="dxa"/>
            </w:tcMar>
          </w:tcPr>
          <w:p w:rsidR="002C62EB" w:rsidRPr="00A656FC" w:rsidRDefault="00B3688B" w:rsidP="00A656FC">
            <w:pPr>
              <w:pStyle w:val="berschrift2"/>
              <w:spacing w:before="0" w:after="120"/>
              <w:rPr>
                <w:rFonts w:ascii="Arial" w:eastAsia="Calibri" w:hAnsi="Arial" w:cs="Arial"/>
                <w:color w:val="000000" w:themeColor="text1"/>
                <w:sz w:val="22"/>
                <w:szCs w:val="22"/>
              </w:rPr>
            </w:pPr>
            <w:r w:rsidRPr="00A656FC">
              <w:rPr>
                <w:rFonts w:ascii="Arial" w:eastAsia="Calibri" w:hAnsi="Arial" w:cs="Arial"/>
                <w:color w:val="000000" w:themeColor="text1"/>
                <w:sz w:val="22"/>
                <w:szCs w:val="22"/>
              </w:rPr>
              <w:t xml:space="preserve">Antworten </w:t>
            </w:r>
            <w:r w:rsidR="002C62EB" w:rsidRPr="00A656FC">
              <w:rPr>
                <w:rFonts w:ascii="Arial" w:eastAsia="Calibri" w:hAnsi="Arial" w:cs="Arial"/>
                <w:color w:val="000000" w:themeColor="text1"/>
                <w:sz w:val="22"/>
                <w:szCs w:val="22"/>
              </w:rPr>
              <w:t>und Bemerkungen</w:t>
            </w:r>
          </w:p>
        </w:tc>
      </w:tr>
      <w:tr w:rsidR="002C62EB" w:rsidTr="000A5884">
        <w:trPr>
          <w:cantSplit/>
          <w:trHeight w:val="646"/>
        </w:trPr>
        <w:tc>
          <w:tcPr>
            <w:tcW w:w="6487" w:type="dxa"/>
            <w:tcMar>
              <w:bottom w:w="85" w:type="dxa"/>
            </w:tcMar>
          </w:tcPr>
          <w:p w:rsidR="00DA70C4" w:rsidRPr="001C0037" w:rsidRDefault="004C0EA7" w:rsidP="00EC4D34">
            <w:pPr>
              <w:spacing w:before="40" w:after="120" w:line="276" w:lineRule="auto"/>
              <w:rPr>
                <w:rFonts w:ascii="Arial" w:hAnsi="Arial" w:cs="Arial"/>
                <w:sz w:val="22"/>
                <w:szCs w:val="22"/>
              </w:rPr>
            </w:pPr>
            <w:r w:rsidRPr="001C0037">
              <w:rPr>
                <w:rFonts w:ascii="Arial" w:hAnsi="Arial" w:cs="Arial"/>
                <w:bCs/>
                <w:color w:val="000000"/>
                <w:sz w:val="22"/>
                <w:szCs w:val="22"/>
              </w:rPr>
              <w:t xml:space="preserve">Datum der Inbetriebnahme </w:t>
            </w:r>
            <w:r w:rsidR="00617670" w:rsidRPr="001C0037">
              <w:rPr>
                <w:rFonts w:ascii="Arial" w:hAnsi="Arial" w:cs="Arial"/>
                <w:bCs/>
                <w:color w:val="000000"/>
                <w:sz w:val="22"/>
                <w:szCs w:val="22"/>
              </w:rPr>
              <w:t>des</w:t>
            </w:r>
            <w:r w:rsidRPr="001C0037">
              <w:rPr>
                <w:rFonts w:ascii="Arial" w:hAnsi="Arial" w:cs="Arial"/>
                <w:bCs/>
                <w:color w:val="000000"/>
                <w:sz w:val="22"/>
                <w:szCs w:val="22"/>
              </w:rPr>
              <w:t xml:space="preserve"> Betriebsbereichs</w:t>
            </w:r>
            <w:r w:rsidR="00617670" w:rsidRPr="001C0037">
              <w:rPr>
                <w:rFonts w:ascii="Arial" w:hAnsi="Arial" w:cs="Arial"/>
                <w:bCs/>
                <w:color w:val="000000"/>
                <w:sz w:val="22"/>
                <w:szCs w:val="22"/>
              </w:rPr>
              <w:t xml:space="preserve"> </w:t>
            </w:r>
            <w:r w:rsidR="00617670" w:rsidRPr="001C0037">
              <w:rPr>
                <w:rFonts w:ascii="Arial" w:hAnsi="Arial" w:cs="Arial"/>
                <w:b/>
                <w:sz w:val="22"/>
                <w:szCs w:val="22"/>
              </w:rPr>
              <w:t xml:space="preserve">oder </w:t>
            </w:r>
          </w:p>
          <w:p w:rsidR="005F0F2A" w:rsidRPr="001C0037" w:rsidRDefault="00DA70C4" w:rsidP="00EC4D34">
            <w:pPr>
              <w:spacing w:before="40" w:after="120" w:line="276" w:lineRule="auto"/>
              <w:rPr>
                <w:rFonts w:ascii="Arial" w:hAnsi="Arial" w:cs="Arial"/>
                <w:sz w:val="22"/>
                <w:szCs w:val="22"/>
              </w:rPr>
            </w:pPr>
            <w:r w:rsidRPr="001C0037">
              <w:rPr>
                <w:rFonts w:ascii="Arial" w:hAnsi="Arial" w:cs="Arial"/>
                <w:sz w:val="22"/>
                <w:szCs w:val="22"/>
              </w:rPr>
              <w:t xml:space="preserve">Datum der letzten </w:t>
            </w:r>
            <w:r w:rsidR="00617670" w:rsidRPr="001C0037">
              <w:rPr>
                <w:rFonts w:ascii="Arial" w:hAnsi="Arial" w:cs="Arial"/>
                <w:sz w:val="22"/>
                <w:szCs w:val="22"/>
              </w:rPr>
              <w:t>störfallrelevanten Änderung nach § 3 (5b)</w:t>
            </w:r>
            <w:r w:rsidR="00D41349">
              <w:rPr>
                <w:rFonts w:ascii="Arial" w:hAnsi="Arial" w:cs="Arial"/>
                <w:sz w:val="22"/>
                <w:szCs w:val="22"/>
              </w:rPr>
              <w:t xml:space="preserve"> </w:t>
            </w:r>
            <w:r w:rsidR="00617670" w:rsidRPr="001C0037">
              <w:rPr>
                <w:rFonts w:ascii="Arial" w:hAnsi="Arial" w:cs="Arial"/>
                <w:sz w:val="22"/>
                <w:szCs w:val="22"/>
              </w:rPr>
              <w:t>BImSchG</w:t>
            </w:r>
            <w:r w:rsidR="008020C9" w:rsidRPr="001C0037">
              <w:rPr>
                <w:rFonts w:ascii="Arial" w:hAnsi="Arial" w:cs="Arial"/>
                <w:sz w:val="22"/>
                <w:szCs w:val="22"/>
              </w:rPr>
              <w:t>:</w:t>
            </w:r>
          </w:p>
        </w:tc>
        <w:tc>
          <w:tcPr>
            <w:tcW w:w="3686" w:type="dxa"/>
            <w:tcBorders>
              <w:bottom w:val="single" w:sz="4" w:space="0" w:color="auto"/>
            </w:tcBorders>
            <w:tcMar>
              <w:bottom w:w="85" w:type="dxa"/>
            </w:tcMar>
          </w:tcPr>
          <w:p w:rsidR="002C62EB" w:rsidRPr="00FD1ED8" w:rsidRDefault="002C62EB" w:rsidP="00EC4D34">
            <w:pPr>
              <w:spacing w:before="40" w:after="120" w:line="276" w:lineRule="auto"/>
              <w:rPr>
                <w:rFonts w:ascii="Arial" w:hAnsi="Arial" w:cs="Arial"/>
                <w:b/>
                <w:bCs/>
                <w:color w:val="000000" w:themeColor="text1"/>
                <w:sz w:val="22"/>
                <w:szCs w:val="22"/>
              </w:rPr>
            </w:pPr>
          </w:p>
        </w:tc>
      </w:tr>
      <w:tr w:rsidR="00960686" w:rsidRPr="00051165" w:rsidTr="000A5884">
        <w:trPr>
          <w:cantSplit/>
          <w:trHeight w:val="572"/>
        </w:trPr>
        <w:tc>
          <w:tcPr>
            <w:tcW w:w="6487" w:type="dxa"/>
            <w:tcBorders>
              <w:bottom w:val="nil"/>
            </w:tcBorders>
            <w:tcMar>
              <w:bottom w:w="85" w:type="dxa"/>
            </w:tcMar>
          </w:tcPr>
          <w:p w:rsidR="00960686" w:rsidRPr="004C0649" w:rsidRDefault="00960686" w:rsidP="00FE7EC3">
            <w:pPr>
              <w:spacing w:before="40" w:after="120" w:line="276" w:lineRule="auto"/>
              <w:jc w:val="both"/>
              <w:rPr>
                <w:rFonts w:ascii="Arial" w:hAnsi="Arial" w:cs="Arial"/>
                <w:bCs/>
                <w:i/>
                <w:color w:val="000000"/>
                <w:sz w:val="22"/>
                <w:szCs w:val="22"/>
              </w:rPr>
            </w:pPr>
            <w:r w:rsidRPr="00051165">
              <w:rPr>
                <w:rFonts w:ascii="Arial" w:hAnsi="Arial" w:cs="Arial"/>
                <w:bCs/>
                <w:sz w:val="22"/>
                <w:szCs w:val="22"/>
              </w:rPr>
              <w:t>Wo sind die Informationen und Angaben nach Anhang V Teil 1 und 2 für die Öffentlichkeit ständig, auch auf elektronischem Weg</w:t>
            </w:r>
            <w:r>
              <w:rPr>
                <w:rFonts w:ascii="Arial" w:hAnsi="Arial" w:cs="Arial"/>
                <w:bCs/>
                <w:color w:val="000000"/>
                <w:sz w:val="22"/>
                <w:szCs w:val="22"/>
              </w:rPr>
              <w:t xml:space="preserve"> zugänglich? </w:t>
            </w:r>
          </w:p>
        </w:tc>
        <w:tc>
          <w:tcPr>
            <w:tcW w:w="3686" w:type="dxa"/>
            <w:tcBorders>
              <w:bottom w:val="dashed" w:sz="4" w:space="0" w:color="auto"/>
            </w:tcBorders>
            <w:tcMar>
              <w:bottom w:w="85" w:type="dxa"/>
            </w:tcMar>
          </w:tcPr>
          <w:p w:rsidR="00960686" w:rsidRPr="00051165" w:rsidRDefault="00960686" w:rsidP="00FE7EC3">
            <w:pPr>
              <w:spacing w:before="40" w:after="120" w:line="276" w:lineRule="auto"/>
              <w:rPr>
                <w:rFonts w:ascii="Arial" w:hAnsi="Arial" w:cs="Arial"/>
                <w:sz w:val="22"/>
                <w:szCs w:val="22"/>
              </w:rPr>
            </w:pPr>
          </w:p>
        </w:tc>
      </w:tr>
      <w:tr w:rsidR="00960686" w:rsidRPr="00051165" w:rsidTr="000A5884">
        <w:trPr>
          <w:cantSplit/>
          <w:trHeight w:val="25"/>
        </w:trPr>
        <w:tc>
          <w:tcPr>
            <w:tcW w:w="6487" w:type="dxa"/>
            <w:tcBorders>
              <w:top w:val="nil"/>
              <w:left w:val="single" w:sz="4" w:space="0" w:color="auto"/>
              <w:bottom w:val="nil"/>
              <w:right w:val="single" w:sz="4" w:space="0" w:color="auto"/>
            </w:tcBorders>
            <w:tcMar>
              <w:bottom w:w="85" w:type="dxa"/>
            </w:tcMar>
          </w:tcPr>
          <w:p w:rsidR="00960686" w:rsidRPr="00051165" w:rsidRDefault="00960686" w:rsidP="00FE7EC3">
            <w:pPr>
              <w:spacing w:before="40" w:after="120" w:line="276" w:lineRule="auto"/>
              <w:jc w:val="both"/>
              <w:rPr>
                <w:rFonts w:ascii="Arial" w:hAnsi="Arial" w:cs="Arial"/>
                <w:bCs/>
                <w:sz w:val="22"/>
                <w:szCs w:val="22"/>
              </w:rPr>
            </w:pPr>
            <w:r>
              <w:rPr>
                <w:rFonts w:ascii="Arial" w:hAnsi="Arial" w:cs="Arial"/>
                <w:bCs/>
                <w:sz w:val="22"/>
                <w:szCs w:val="22"/>
              </w:rPr>
              <w:t>offline (vor Ort):</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960686" w:rsidRPr="00051165" w:rsidRDefault="00960686" w:rsidP="00FE7EC3">
            <w:pPr>
              <w:spacing w:before="40" w:after="120" w:line="276" w:lineRule="auto"/>
              <w:rPr>
                <w:rFonts w:ascii="Arial" w:hAnsi="Arial" w:cs="Arial"/>
                <w:sz w:val="22"/>
                <w:szCs w:val="22"/>
              </w:rPr>
            </w:pPr>
          </w:p>
        </w:tc>
      </w:tr>
      <w:tr w:rsidR="00960686" w:rsidRPr="00051165" w:rsidTr="000A5884">
        <w:trPr>
          <w:cantSplit/>
          <w:trHeight w:val="169"/>
        </w:trPr>
        <w:tc>
          <w:tcPr>
            <w:tcW w:w="6487" w:type="dxa"/>
            <w:tcBorders>
              <w:top w:val="nil"/>
            </w:tcBorders>
            <w:tcMar>
              <w:bottom w:w="85" w:type="dxa"/>
            </w:tcMar>
          </w:tcPr>
          <w:p w:rsidR="00960686" w:rsidRPr="00051165" w:rsidRDefault="00960686" w:rsidP="00FE7EC3">
            <w:pPr>
              <w:spacing w:before="40" w:after="120" w:line="276" w:lineRule="auto"/>
              <w:jc w:val="both"/>
              <w:rPr>
                <w:rFonts w:ascii="Arial" w:hAnsi="Arial" w:cs="Arial"/>
                <w:bCs/>
                <w:sz w:val="22"/>
                <w:szCs w:val="22"/>
              </w:rPr>
            </w:pPr>
            <w:r>
              <w:rPr>
                <w:rFonts w:ascii="Arial" w:hAnsi="Arial" w:cs="Arial"/>
                <w:bCs/>
                <w:sz w:val="22"/>
                <w:szCs w:val="22"/>
              </w:rPr>
              <w:t>online (im Internet, Link einfügen)</w:t>
            </w:r>
            <w:r w:rsidRPr="004C0649">
              <w:rPr>
                <w:rFonts w:ascii="Arial" w:hAnsi="Arial" w:cs="Arial"/>
                <w:bCs/>
                <w:color w:val="000000"/>
                <w:sz w:val="22"/>
                <w:szCs w:val="22"/>
              </w:rPr>
              <w:t>:</w:t>
            </w:r>
          </w:p>
        </w:tc>
        <w:tc>
          <w:tcPr>
            <w:tcW w:w="3686" w:type="dxa"/>
            <w:tcBorders>
              <w:top w:val="dashed" w:sz="4" w:space="0" w:color="auto"/>
            </w:tcBorders>
            <w:tcMar>
              <w:bottom w:w="85" w:type="dxa"/>
            </w:tcMar>
          </w:tcPr>
          <w:p w:rsidR="00960686" w:rsidRPr="00051165" w:rsidRDefault="00960686" w:rsidP="00FE7EC3">
            <w:pPr>
              <w:spacing w:before="40" w:after="120" w:line="276" w:lineRule="auto"/>
              <w:rPr>
                <w:rFonts w:ascii="Arial" w:hAnsi="Arial" w:cs="Arial"/>
                <w:sz w:val="22"/>
                <w:szCs w:val="22"/>
              </w:rPr>
            </w:pPr>
          </w:p>
        </w:tc>
      </w:tr>
      <w:tr w:rsidR="00617670" w:rsidTr="00F4397D">
        <w:trPr>
          <w:cantSplit/>
          <w:trHeight w:val="646"/>
        </w:trPr>
        <w:tc>
          <w:tcPr>
            <w:tcW w:w="6487" w:type="dxa"/>
            <w:tcMar>
              <w:bottom w:w="85" w:type="dxa"/>
            </w:tcMar>
          </w:tcPr>
          <w:p w:rsidR="00EB4277" w:rsidRPr="001C0037" w:rsidRDefault="00617670" w:rsidP="00EC4D34">
            <w:pPr>
              <w:spacing w:before="40" w:after="120" w:line="276" w:lineRule="auto"/>
              <w:rPr>
                <w:rFonts w:ascii="Arial" w:hAnsi="Arial" w:cs="Arial"/>
                <w:sz w:val="22"/>
                <w:szCs w:val="22"/>
              </w:rPr>
            </w:pPr>
            <w:r w:rsidRPr="001C0037">
              <w:rPr>
                <w:rFonts w:ascii="Arial" w:hAnsi="Arial" w:cs="Arial"/>
                <w:bCs/>
                <w:color w:val="000000"/>
                <w:sz w:val="22"/>
                <w:szCs w:val="22"/>
              </w:rPr>
              <w:t xml:space="preserve">Datum der </w:t>
            </w:r>
            <w:r w:rsidR="00EB4277" w:rsidRPr="001C0037">
              <w:rPr>
                <w:rFonts w:ascii="Arial" w:hAnsi="Arial" w:cs="Arial"/>
                <w:bCs/>
                <w:color w:val="000000"/>
                <w:sz w:val="22"/>
                <w:szCs w:val="22"/>
              </w:rPr>
              <w:t>Veröffentlichung</w:t>
            </w:r>
            <w:r w:rsidRPr="001C0037">
              <w:rPr>
                <w:rFonts w:ascii="Arial" w:hAnsi="Arial" w:cs="Arial"/>
                <w:bCs/>
                <w:color w:val="000000"/>
                <w:sz w:val="22"/>
                <w:szCs w:val="22"/>
              </w:rPr>
              <w:t xml:space="preserve"> </w:t>
            </w:r>
            <w:r w:rsidR="00015C1B" w:rsidRPr="001C0037">
              <w:rPr>
                <w:rFonts w:ascii="Arial" w:hAnsi="Arial" w:cs="Arial"/>
                <w:bCs/>
                <w:color w:val="000000"/>
                <w:sz w:val="22"/>
                <w:szCs w:val="22"/>
              </w:rPr>
              <w:t>und</w:t>
            </w:r>
            <w:r w:rsidR="00EB4277" w:rsidRPr="001C0037">
              <w:rPr>
                <w:rFonts w:ascii="Arial" w:hAnsi="Arial" w:cs="Arial"/>
                <w:bCs/>
                <w:color w:val="000000"/>
                <w:sz w:val="22"/>
                <w:szCs w:val="22"/>
              </w:rPr>
              <w:t xml:space="preserve"> der</w:t>
            </w:r>
            <w:r w:rsidR="00015C1B" w:rsidRPr="001C0037">
              <w:rPr>
                <w:rFonts w:ascii="Arial" w:hAnsi="Arial" w:cs="Arial"/>
                <w:bCs/>
                <w:color w:val="000000"/>
                <w:sz w:val="22"/>
                <w:szCs w:val="22"/>
              </w:rPr>
              <w:t xml:space="preserve"> l</w:t>
            </w:r>
            <w:r w:rsidR="00324C89" w:rsidRPr="001C0037">
              <w:rPr>
                <w:rFonts w:ascii="Arial" w:hAnsi="Arial" w:cs="Arial"/>
                <w:sz w:val="22"/>
                <w:szCs w:val="22"/>
              </w:rPr>
              <w:t xml:space="preserve">etzten Aktualisierung </w:t>
            </w:r>
            <w:r w:rsidR="008020C9" w:rsidRPr="001C0037">
              <w:rPr>
                <w:rFonts w:ascii="Arial" w:hAnsi="Arial" w:cs="Arial"/>
                <w:sz w:val="22"/>
                <w:szCs w:val="22"/>
              </w:rPr>
              <w:t>im Internet:</w:t>
            </w:r>
          </w:p>
          <w:p w:rsidR="00617670" w:rsidRPr="001C0037" w:rsidRDefault="004050B6" w:rsidP="00322784">
            <w:pPr>
              <w:spacing w:before="40" w:after="120" w:line="276" w:lineRule="auto"/>
              <w:rPr>
                <w:rFonts w:ascii="Arial" w:hAnsi="Arial" w:cs="Arial"/>
                <w:bCs/>
                <w:color w:val="000000"/>
                <w:sz w:val="22"/>
                <w:szCs w:val="22"/>
              </w:rPr>
            </w:pPr>
            <w:r>
              <w:rPr>
                <w:rFonts w:ascii="Arial" w:hAnsi="Arial" w:cs="Arial"/>
                <w:i/>
                <w:sz w:val="22"/>
                <w:szCs w:val="22"/>
              </w:rPr>
              <w:t>(mit Inkrafttreten der StörfallV 2017, mind. 1 Monat vor Inbetriebnahme oder störfallrelevanter Änderung nach § 3 (5b)</w:t>
            </w:r>
            <w:r w:rsidR="00D41349">
              <w:rPr>
                <w:rFonts w:ascii="Arial" w:hAnsi="Arial" w:cs="Arial"/>
                <w:i/>
                <w:sz w:val="22"/>
                <w:szCs w:val="22"/>
              </w:rPr>
              <w:t xml:space="preserve"> </w:t>
            </w:r>
            <w:r>
              <w:rPr>
                <w:rFonts w:ascii="Arial" w:hAnsi="Arial" w:cs="Arial"/>
                <w:i/>
                <w:sz w:val="22"/>
                <w:szCs w:val="22"/>
              </w:rPr>
              <w:t>BImSchG)</w:t>
            </w:r>
          </w:p>
        </w:tc>
        <w:tc>
          <w:tcPr>
            <w:tcW w:w="3686" w:type="dxa"/>
            <w:tcMar>
              <w:bottom w:w="85" w:type="dxa"/>
            </w:tcMar>
          </w:tcPr>
          <w:p w:rsidR="00617670" w:rsidRPr="00FD1ED8" w:rsidRDefault="00617670" w:rsidP="00EC4D34">
            <w:pPr>
              <w:spacing w:before="40" w:after="120" w:line="276" w:lineRule="auto"/>
              <w:rPr>
                <w:rFonts w:ascii="Arial" w:hAnsi="Arial" w:cs="Arial"/>
                <w:b/>
                <w:bCs/>
                <w:color w:val="000000" w:themeColor="text1"/>
                <w:sz w:val="22"/>
                <w:szCs w:val="22"/>
              </w:rPr>
            </w:pPr>
          </w:p>
        </w:tc>
      </w:tr>
      <w:tr w:rsidR="009E4374" w:rsidTr="00F4397D">
        <w:trPr>
          <w:cantSplit/>
          <w:trHeight w:val="576"/>
        </w:trPr>
        <w:tc>
          <w:tcPr>
            <w:tcW w:w="6487" w:type="dxa"/>
            <w:tcMar>
              <w:bottom w:w="85" w:type="dxa"/>
            </w:tcMar>
          </w:tcPr>
          <w:p w:rsidR="009E4374" w:rsidRPr="001C0037" w:rsidRDefault="009E4374" w:rsidP="00EC4D34">
            <w:pPr>
              <w:spacing w:before="40" w:after="120" w:line="276" w:lineRule="auto"/>
              <w:rPr>
                <w:rFonts w:ascii="Arial" w:hAnsi="Arial" w:cs="Arial"/>
                <w:sz w:val="22"/>
                <w:szCs w:val="22"/>
              </w:rPr>
            </w:pPr>
            <w:r w:rsidRPr="001C0037">
              <w:rPr>
                <w:rFonts w:ascii="Arial" w:hAnsi="Arial" w:cs="Arial"/>
                <w:sz w:val="22"/>
                <w:szCs w:val="22"/>
              </w:rPr>
              <w:t>Darf mit Zustimmung der zuständigen Behörde aus Gründen des Schutzes öffentlicher oder privater Belange von der Veröffentlichung der vg. Informationen abgesehen werden</w:t>
            </w:r>
            <w:r w:rsidR="004A025B" w:rsidRPr="001C0037">
              <w:rPr>
                <w:rFonts w:ascii="Arial" w:hAnsi="Arial" w:cs="Arial"/>
                <w:sz w:val="22"/>
                <w:szCs w:val="22"/>
              </w:rPr>
              <w:t>?</w:t>
            </w:r>
          </w:p>
          <w:p w:rsidR="003F4589" w:rsidRPr="001C0037" w:rsidRDefault="003F4589" w:rsidP="00EC4D34">
            <w:pPr>
              <w:spacing w:before="40" w:after="120" w:line="276" w:lineRule="auto"/>
              <w:rPr>
                <w:rFonts w:ascii="Arial" w:hAnsi="Arial" w:cs="Arial"/>
                <w:i/>
                <w:sz w:val="22"/>
                <w:szCs w:val="22"/>
              </w:rPr>
            </w:pPr>
            <w:r w:rsidRPr="001C0037">
              <w:rPr>
                <w:rFonts w:ascii="Arial" w:hAnsi="Arial" w:cs="Arial"/>
                <w:i/>
                <w:sz w:val="22"/>
                <w:szCs w:val="22"/>
              </w:rPr>
              <w:t>(NEIN oder Name der Behörde, Az. und Datum der Zustimmung)</w:t>
            </w:r>
          </w:p>
        </w:tc>
        <w:tc>
          <w:tcPr>
            <w:tcW w:w="3686" w:type="dxa"/>
            <w:tcMar>
              <w:bottom w:w="85" w:type="dxa"/>
            </w:tcMar>
          </w:tcPr>
          <w:p w:rsidR="009E4374" w:rsidRPr="00FD1ED8" w:rsidRDefault="009E4374" w:rsidP="00EC4D34">
            <w:pPr>
              <w:spacing w:before="40" w:after="120" w:line="276" w:lineRule="auto"/>
              <w:rPr>
                <w:rFonts w:ascii="Arial" w:hAnsi="Arial" w:cs="Arial"/>
                <w:b/>
                <w:bCs/>
                <w:color w:val="000000" w:themeColor="text1"/>
                <w:sz w:val="22"/>
                <w:szCs w:val="22"/>
              </w:rPr>
            </w:pPr>
          </w:p>
        </w:tc>
      </w:tr>
      <w:tr w:rsidR="008020C9" w:rsidRPr="00FD23C6" w:rsidTr="00F4397D">
        <w:trPr>
          <w:cantSplit/>
          <w:trHeight w:val="30"/>
        </w:trPr>
        <w:tc>
          <w:tcPr>
            <w:tcW w:w="6487" w:type="dxa"/>
            <w:shd w:val="clear" w:color="auto" w:fill="auto"/>
            <w:tcMar>
              <w:bottom w:w="85" w:type="dxa"/>
            </w:tcMar>
          </w:tcPr>
          <w:p w:rsidR="008020C9" w:rsidRPr="00555465" w:rsidRDefault="008020C9" w:rsidP="00EC4D34">
            <w:pPr>
              <w:spacing w:before="40" w:after="120" w:line="276" w:lineRule="auto"/>
              <w:rPr>
                <w:rFonts w:ascii="Arial" w:hAnsi="Arial" w:cs="Arial"/>
                <w:sz w:val="22"/>
                <w:szCs w:val="22"/>
              </w:rPr>
            </w:pPr>
            <w:r w:rsidRPr="00555465">
              <w:rPr>
                <w:rFonts w:ascii="Arial" w:hAnsi="Arial" w:cs="Arial"/>
                <w:sz w:val="22"/>
                <w:szCs w:val="22"/>
              </w:rPr>
              <w:t>In welcher Verfahrensanweisung</w:t>
            </w:r>
            <w:r w:rsidR="003304C2" w:rsidRPr="00555465">
              <w:rPr>
                <w:rFonts w:ascii="Arial" w:hAnsi="Arial" w:cs="Arial"/>
                <w:sz w:val="22"/>
                <w:szCs w:val="22"/>
              </w:rPr>
              <w:t xml:space="preserve"> des Sicherheitsmanagementsystems</w:t>
            </w:r>
            <w:r w:rsidR="00555465">
              <w:rPr>
                <w:rFonts w:ascii="Arial" w:hAnsi="Arial" w:cs="Arial"/>
                <w:sz w:val="22"/>
                <w:szCs w:val="22"/>
              </w:rPr>
              <w:t xml:space="preserve"> ist</w:t>
            </w:r>
            <w:r w:rsidRPr="00555465">
              <w:rPr>
                <w:rFonts w:ascii="Arial" w:hAnsi="Arial" w:cs="Arial"/>
                <w:sz w:val="22"/>
                <w:szCs w:val="22"/>
              </w:rPr>
              <w:t xml:space="preserve"> d</w:t>
            </w:r>
            <w:r w:rsidR="00555465">
              <w:rPr>
                <w:rFonts w:ascii="Arial" w:hAnsi="Arial" w:cs="Arial"/>
                <w:sz w:val="22"/>
                <w:szCs w:val="22"/>
              </w:rPr>
              <w:t>as oben beschriebene</w:t>
            </w:r>
            <w:r w:rsidRPr="00555465">
              <w:rPr>
                <w:rFonts w:ascii="Arial" w:hAnsi="Arial" w:cs="Arial"/>
                <w:sz w:val="22"/>
                <w:szCs w:val="22"/>
              </w:rPr>
              <w:t xml:space="preserve"> Verfahren geregelt?</w:t>
            </w:r>
          </w:p>
        </w:tc>
        <w:tc>
          <w:tcPr>
            <w:tcW w:w="3686" w:type="dxa"/>
            <w:shd w:val="clear" w:color="auto" w:fill="auto"/>
            <w:tcMar>
              <w:bottom w:w="85" w:type="dxa"/>
            </w:tcMar>
          </w:tcPr>
          <w:p w:rsidR="008020C9" w:rsidRPr="00FD1ED8" w:rsidRDefault="008020C9" w:rsidP="00EC4D34">
            <w:pPr>
              <w:spacing w:before="40" w:after="120" w:line="276" w:lineRule="auto"/>
              <w:rPr>
                <w:rFonts w:ascii="Arial" w:hAnsi="Arial" w:cs="Arial"/>
                <w:b/>
                <w:bCs/>
                <w:color w:val="000000" w:themeColor="text1"/>
                <w:sz w:val="22"/>
                <w:szCs w:val="22"/>
              </w:rPr>
            </w:pPr>
          </w:p>
        </w:tc>
      </w:tr>
    </w:tbl>
    <w:p w:rsidR="00172D20" w:rsidRDefault="00172D20"/>
    <w:p w:rsidR="003304C2" w:rsidRDefault="003304C2">
      <w:r>
        <w:br w:type="page"/>
      </w:r>
    </w:p>
    <w:tbl>
      <w:tblPr>
        <w:tblStyle w:val="Tabellenraster"/>
        <w:tblW w:w="10173" w:type="dxa"/>
        <w:tblLayout w:type="fixed"/>
        <w:tblCellMar>
          <w:top w:w="85" w:type="dxa"/>
          <w:bottom w:w="85" w:type="dxa"/>
        </w:tblCellMar>
        <w:tblLook w:val="01E0" w:firstRow="1" w:lastRow="1" w:firstColumn="1" w:lastColumn="1" w:noHBand="0" w:noVBand="0"/>
      </w:tblPr>
      <w:tblGrid>
        <w:gridCol w:w="6487"/>
        <w:gridCol w:w="3686"/>
      </w:tblGrid>
      <w:tr w:rsidR="004D0404" w:rsidRPr="00DC2ADC" w:rsidTr="00D41349">
        <w:trPr>
          <w:cantSplit/>
          <w:trHeight w:val="188"/>
          <w:tblHeader/>
        </w:trPr>
        <w:tc>
          <w:tcPr>
            <w:tcW w:w="6487" w:type="dxa"/>
            <w:shd w:val="clear" w:color="auto" w:fill="C6D9F1" w:themeFill="text2" w:themeFillTint="33"/>
            <w:tcMar>
              <w:bottom w:w="57" w:type="dxa"/>
            </w:tcMar>
          </w:tcPr>
          <w:p w:rsidR="005819DC" w:rsidRDefault="005819DC" w:rsidP="000A5884">
            <w:pPr>
              <w:pStyle w:val="berschrift2"/>
              <w:spacing w:before="0"/>
              <w:rPr>
                <w:rFonts w:ascii="Arial" w:eastAsia="Calibri" w:hAnsi="Arial" w:cs="Arial"/>
                <w:color w:val="000000" w:themeColor="text1"/>
                <w:sz w:val="22"/>
                <w:szCs w:val="22"/>
              </w:rPr>
            </w:pPr>
            <w:r w:rsidRPr="00616396">
              <w:rPr>
                <w:rFonts w:ascii="Arial" w:eastAsia="Calibri" w:hAnsi="Arial" w:cs="Arial"/>
                <w:color w:val="000000" w:themeColor="text1"/>
                <w:sz w:val="22"/>
                <w:szCs w:val="22"/>
                <w:u w:val="single"/>
              </w:rPr>
              <w:lastRenderedPageBreak/>
              <w:t>Fra</w:t>
            </w:r>
            <w:r w:rsidRPr="005819DC">
              <w:rPr>
                <w:rFonts w:ascii="Arial" w:eastAsia="Calibri" w:hAnsi="Arial" w:cs="Arial"/>
                <w:color w:val="000000" w:themeColor="text1"/>
                <w:sz w:val="22"/>
                <w:szCs w:val="22"/>
              </w:rPr>
              <w:t>g</w:t>
            </w:r>
            <w:r w:rsidRPr="00616396">
              <w:rPr>
                <w:rFonts w:ascii="Arial" w:eastAsia="Calibri" w:hAnsi="Arial" w:cs="Arial"/>
                <w:color w:val="000000" w:themeColor="text1"/>
                <w:sz w:val="22"/>
                <w:szCs w:val="22"/>
                <w:u w:val="single"/>
              </w:rPr>
              <w:t>en zum Inhalt</w:t>
            </w:r>
            <w:r>
              <w:rPr>
                <w:rFonts w:ascii="Arial" w:eastAsia="Calibri" w:hAnsi="Arial" w:cs="Arial"/>
                <w:color w:val="000000" w:themeColor="text1"/>
                <w:sz w:val="22"/>
                <w:szCs w:val="22"/>
              </w:rPr>
              <w:t xml:space="preserve"> der </w:t>
            </w:r>
            <w:r w:rsidRPr="00DC2ADC">
              <w:rPr>
                <w:rFonts w:ascii="Arial" w:eastAsia="Calibri" w:hAnsi="Arial" w:cs="Arial"/>
                <w:color w:val="000000" w:themeColor="text1"/>
                <w:sz w:val="22"/>
                <w:szCs w:val="22"/>
              </w:rPr>
              <w:t>Informationen</w:t>
            </w:r>
            <w:r>
              <w:rPr>
                <w:rFonts w:ascii="Arial" w:eastAsia="Calibri" w:hAnsi="Arial" w:cs="Arial"/>
                <w:color w:val="000000" w:themeColor="text1"/>
                <w:sz w:val="22"/>
                <w:szCs w:val="22"/>
              </w:rPr>
              <w:t xml:space="preserve"> für die Öffentlichkeit </w:t>
            </w:r>
          </w:p>
          <w:p w:rsidR="004D0404" w:rsidRPr="003304C2" w:rsidRDefault="00395FE0" w:rsidP="000A5884">
            <w:pPr>
              <w:pStyle w:val="berschrift2"/>
              <w:spacing w:before="0"/>
              <w:rPr>
                <w:rFonts w:ascii="Arial" w:eastAsia="Calibri" w:hAnsi="Arial" w:cs="Arial"/>
                <w:b w:val="0"/>
                <w:color w:val="000000" w:themeColor="text1"/>
                <w:sz w:val="22"/>
                <w:szCs w:val="22"/>
              </w:rPr>
            </w:pPr>
            <w:r w:rsidRPr="003304C2">
              <w:rPr>
                <w:rFonts w:ascii="Arial" w:eastAsia="Calibri" w:hAnsi="Arial" w:cs="Arial"/>
                <w:b w:val="0"/>
                <w:color w:val="000000" w:themeColor="text1"/>
                <w:sz w:val="22"/>
                <w:szCs w:val="22"/>
              </w:rPr>
              <w:t xml:space="preserve"> </w:t>
            </w:r>
            <w:r w:rsidR="004C7F21" w:rsidRPr="003304C2">
              <w:rPr>
                <w:rFonts w:ascii="Arial" w:eastAsia="Calibri" w:hAnsi="Arial" w:cs="Arial"/>
                <w:b w:val="0"/>
                <w:color w:val="000000" w:themeColor="text1"/>
                <w:sz w:val="22"/>
                <w:szCs w:val="22"/>
              </w:rPr>
              <w:t>(</w:t>
            </w:r>
            <w:r w:rsidR="004C7F21" w:rsidRPr="003304C2">
              <w:rPr>
                <w:rFonts w:ascii="Arial" w:hAnsi="Arial" w:cs="Arial"/>
                <w:b w:val="0"/>
                <w:color w:val="000000" w:themeColor="text1"/>
                <w:sz w:val="22"/>
                <w:szCs w:val="22"/>
              </w:rPr>
              <w:t xml:space="preserve">Anhang V </w:t>
            </w:r>
            <w:r w:rsidR="00EC4D34">
              <w:rPr>
                <w:rFonts w:ascii="Arial" w:eastAsia="Calibri" w:hAnsi="Arial" w:cs="Arial"/>
                <w:b w:val="0"/>
                <w:color w:val="000000" w:themeColor="text1"/>
                <w:sz w:val="22"/>
                <w:szCs w:val="22"/>
              </w:rPr>
              <w:t xml:space="preserve">Teil 1 </w:t>
            </w:r>
            <w:r w:rsidR="004C7F21" w:rsidRPr="003304C2">
              <w:rPr>
                <w:rFonts w:ascii="Arial" w:eastAsia="Calibri" w:hAnsi="Arial" w:cs="Arial"/>
                <w:b w:val="0"/>
                <w:color w:val="000000" w:themeColor="text1"/>
                <w:sz w:val="22"/>
                <w:szCs w:val="22"/>
              </w:rPr>
              <w:t>StörfallV)</w:t>
            </w:r>
          </w:p>
        </w:tc>
        <w:tc>
          <w:tcPr>
            <w:tcW w:w="3686" w:type="dxa"/>
            <w:shd w:val="clear" w:color="auto" w:fill="C6D9F1" w:themeFill="text2" w:themeFillTint="33"/>
          </w:tcPr>
          <w:p w:rsidR="00D05B35" w:rsidRPr="00051165" w:rsidRDefault="00D05B35" w:rsidP="000A5884">
            <w:pPr>
              <w:tabs>
                <w:tab w:val="left" w:pos="317"/>
              </w:tabs>
              <w:autoSpaceDE w:val="0"/>
              <w:snapToGrid w:val="0"/>
              <w:spacing w:line="276" w:lineRule="auto"/>
              <w:rPr>
                <w:rFonts w:ascii="Arial" w:eastAsia="Courier" w:hAnsi="Arial" w:cs="Arial"/>
                <w:b/>
                <w:bCs/>
                <w:sz w:val="16"/>
                <w:szCs w:val="16"/>
              </w:rPr>
            </w:pPr>
            <w:r>
              <w:rPr>
                <w:rFonts w:ascii="Arial" w:eastAsia="Courier" w:hAnsi="Arial" w:cs="Arial"/>
                <w:b/>
                <w:bCs/>
                <w:sz w:val="16"/>
                <w:szCs w:val="16"/>
              </w:rPr>
              <w:t>0</w:t>
            </w:r>
            <w:r w:rsidRPr="00051165">
              <w:rPr>
                <w:rFonts w:ascii="Arial" w:eastAsia="Courier" w:hAnsi="Arial" w:cs="Arial"/>
                <w:b/>
                <w:bCs/>
                <w:sz w:val="16"/>
                <w:szCs w:val="16"/>
              </w:rPr>
              <w:t xml:space="preserve"> = </w:t>
            </w:r>
            <w:r>
              <w:rPr>
                <w:rFonts w:ascii="Arial" w:eastAsia="Courier" w:hAnsi="Arial" w:cs="Arial"/>
                <w:b/>
                <w:bCs/>
                <w:sz w:val="16"/>
                <w:szCs w:val="16"/>
              </w:rPr>
              <w:tab/>
            </w:r>
            <w:r w:rsidRPr="00051165">
              <w:rPr>
                <w:rFonts w:ascii="Arial" w:eastAsia="Courier" w:hAnsi="Arial" w:cs="Arial"/>
                <w:b/>
                <w:bCs/>
                <w:sz w:val="16"/>
                <w:szCs w:val="16"/>
              </w:rPr>
              <w:t>Angabe fehlt</w:t>
            </w:r>
            <w:r>
              <w:rPr>
                <w:rFonts w:ascii="Arial" w:eastAsia="Courier" w:hAnsi="Arial" w:cs="Arial"/>
                <w:b/>
                <w:bCs/>
                <w:sz w:val="16"/>
                <w:szCs w:val="16"/>
              </w:rPr>
              <w:t xml:space="preserve"> oder ist nicht ausreichend</w:t>
            </w:r>
            <w:r w:rsidRPr="00051165">
              <w:rPr>
                <w:rFonts w:ascii="Arial" w:eastAsia="Courier" w:hAnsi="Arial" w:cs="Arial"/>
                <w:b/>
                <w:bCs/>
                <w:sz w:val="16"/>
                <w:szCs w:val="16"/>
              </w:rPr>
              <w:t xml:space="preserve">, </w:t>
            </w:r>
            <w:r>
              <w:rPr>
                <w:rFonts w:ascii="Arial" w:eastAsia="Courier" w:hAnsi="Arial" w:cs="Arial"/>
                <w:b/>
                <w:bCs/>
                <w:sz w:val="16"/>
                <w:szCs w:val="16"/>
              </w:rPr>
              <w:br/>
            </w:r>
            <w:r>
              <w:rPr>
                <w:rFonts w:ascii="Arial" w:eastAsia="Courier" w:hAnsi="Arial" w:cs="Arial"/>
                <w:b/>
                <w:bCs/>
                <w:sz w:val="16"/>
                <w:szCs w:val="16"/>
              </w:rPr>
              <w:tab/>
              <w:t xml:space="preserve">bitte </w:t>
            </w:r>
            <w:r w:rsidRPr="00051165">
              <w:rPr>
                <w:rFonts w:ascii="Arial" w:eastAsia="Courier" w:hAnsi="Arial" w:cs="Arial"/>
                <w:b/>
                <w:bCs/>
                <w:sz w:val="16"/>
                <w:szCs w:val="16"/>
              </w:rPr>
              <w:t>ergänzen</w:t>
            </w:r>
            <w:r>
              <w:rPr>
                <w:rFonts w:ascii="Arial" w:eastAsia="Courier" w:hAnsi="Arial" w:cs="Arial"/>
                <w:b/>
                <w:bCs/>
                <w:sz w:val="16"/>
                <w:szCs w:val="16"/>
              </w:rPr>
              <w:t>.</w:t>
            </w:r>
          </w:p>
          <w:p w:rsidR="00D05B35" w:rsidRDefault="00D05B35" w:rsidP="000A5884">
            <w:pPr>
              <w:tabs>
                <w:tab w:val="left" w:pos="317"/>
              </w:tabs>
              <w:autoSpaceDE w:val="0"/>
              <w:snapToGrid w:val="0"/>
              <w:spacing w:line="276" w:lineRule="auto"/>
              <w:rPr>
                <w:rFonts w:ascii="Arial" w:eastAsia="Courier" w:hAnsi="Arial" w:cs="Arial"/>
                <w:b/>
                <w:bCs/>
                <w:sz w:val="16"/>
                <w:szCs w:val="16"/>
              </w:rPr>
            </w:pPr>
            <w:r w:rsidRPr="00051165">
              <w:rPr>
                <w:rFonts w:ascii="Arial" w:eastAsia="Courier" w:hAnsi="Arial" w:cs="Arial"/>
                <w:b/>
                <w:bCs/>
                <w:sz w:val="16"/>
                <w:szCs w:val="16"/>
              </w:rPr>
              <w:t xml:space="preserve">1 = </w:t>
            </w:r>
            <w:r>
              <w:rPr>
                <w:rFonts w:ascii="Arial" w:eastAsia="Courier" w:hAnsi="Arial" w:cs="Arial"/>
                <w:b/>
                <w:bCs/>
                <w:sz w:val="16"/>
                <w:szCs w:val="16"/>
              </w:rPr>
              <w:tab/>
            </w:r>
            <w:r w:rsidRPr="00051165">
              <w:rPr>
                <w:rFonts w:ascii="Arial" w:eastAsia="Courier" w:hAnsi="Arial" w:cs="Arial"/>
                <w:b/>
                <w:bCs/>
                <w:sz w:val="16"/>
                <w:szCs w:val="16"/>
              </w:rPr>
              <w:t xml:space="preserve">Angabe </w:t>
            </w:r>
            <w:r>
              <w:rPr>
                <w:rFonts w:ascii="Arial" w:eastAsia="Courier" w:hAnsi="Arial" w:cs="Arial"/>
                <w:b/>
                <w:bCs/>
                <w:sz w:val="16"/>
                <w:szCs w:val="16"/>
              </w:rPr>
              <w:t xml:space="preserve">ist </w:t>
            </w:r>
            <w:r w:rsidRPr="00051165">
              <w:rPr>
                <w:rFonts w:ascii="Arial" w:eastAsia="Courier" w:hAnsi="Arial" w:cs="Arial"/>
                <w:b/>
                <w:bCs/>
                <w:sz w:val="16"/>
                <w:szCs w:val="16"/>
              </w:rPr>
              <w:t>vorhanden</w:t>
            </w:r>
            <w:r>
              <w:rPr>
                <w:rFonts w:ascii="Arial" w:eastAsia="Courier" w:hAnsi="Arial" w:cs="Arial"/>
                <w:b/>
                <w:bCs/>
                <w:sz w:val="16"/>
                <w:szCs w:val="16"/>
              </w:rPr>
              <w:t xml:space="preserve"> und ausreichend.</w:t>
            </w:r>
          </w:p>
          <w:p w:rsidR="00D05B35" w:rsidRPr="00A5631C" w:rsidRDefault="00D05B35" w:rsidP="000A5884">
            <w:pPr>
              <w:tabs>
                <w:tab w:val="left" w:pos="317"/>
              </w:tabs>
              <w:autoSpaceDE w:val="0"/>
              <w:snapToGrid w:val="0"/>
              <w:rPr>
                <w:rFonts w:ascii="Arial" w:eastAsia="Courier" w:hAnsi="Arial" w:cs="Arial"/>
                <w:b/>
                <w:bCs/>
                <w:sz w:val="18"/>
                <w:szCs w:val="18"/>
              </w:rPr>
            </w:pPr>
            <w:r>
              <w:rPr>
                <w:rFonts w:ascii="Arial" w:eastAsia="Courier" w:hAnsi="Arial" w:cs="Arial"/>
                <w:b/>
                <w:bCs/>
                <w:sz w:val="16"/>
                <w:szCs w:val="16"/>
              </w:rPr>
              <w:t>Bitte jeweilige Textpassage hier 1:1 einfügen.</w:t>
            </w:r>
          </w:p>
        </w:tc>
      </w:tr>
      <w:tr w:rsidR="004D0404" w:rsidTr="003304C2">
        <w:trPr>
          <w:cantSplit/>
          <w:trHeight w:val="37"/>
        </w:trPr>
        <w:tc>
          <w:tcPr>
            <w:tcW w:w="6487" w:type="dxa"/>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 xml:space="preserve">Name </w:t>
            </w:r>
            <w:r w:rsidR="00F37298" w:rsidRPr="00EC4D34">
              <w:rPr>
                <w:rFonts w:ascii="Arial" w:hAnsi="Arial" w:cs="Arial"/>
                <w:sz w:val="22"/>
                <w:szCs w:val="22"/>
              </w:rPr>
              <w:t xml:space="preserve">oder Firma </w:t>
            </w:r>
            <w:r w:rsidRPr="00EC4D34">
              <w:rPr>
                <w:rFonts w:ascii="Arial" w:hAnsi="Arial" w:cs="Arial"/>
                <w:sz w:val="22"/>
                <w:szCs w:val="22"/>
              </w:rPr>
              <w:t>des Betreibers und Anschrift des Betriebsbereichs</w:t>
            </w:r>
          </w:p>
        </w:tc>
        <w:tc>
          <w:tcPr>
            <w:tcW w:w="3686" w:type="dxa"/>
            <w:tcMar>
              <w:bottom w:w="57" w:type="dxa"/>
            </w:tcMar>
          </w:tcPr>
          <w:p w:rsidR="004D0404" w:rsidRPr="00047A9C" w:rsidRDefault="004D0404" w:rsidP="000A5884">
            <w:pPr>
              <w:spacing w:line="276" w:lineRule="auto"/>
              <w:rPr>
                <w:rFonts w:ascii="Arial" w:hAnsi="Arial" w:cs="Arial"/>
                <w:b/>
                <w:bCs/>
                <w:color w:val="000000" w:themeColor="text1"/>
                <w:sz w:val="22"/>
                <w:szCs w:val="22"/>
              </w:rPr>
            </w:pPr>
          </w:p>
        </w:tc>
      </w:tr>
      <w:tr w:rsidR="004D0404" w:rsidTr="003304C2">
        <w:trPr>
          <w:cantSplit/>
          <w:trHeight w:val="37"/>
        </w:trPr>
        <w:tc>
          <w:tcPr>
            <w:tcW w:w="6487" w:type="dxa"/>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Bestätigung, dass der Betriebsbereich den Vorschriften der Störfall-Verordnung unterliegt.</w:t>
            </w:r>
          </w:p>
        </w:tc>
        <w:tc>
          <w:tcPr>
            <w:tcW w:w="3686" w:type="dxa"/>
            <w:tcMar>
              <w:bottom w:w="57" w:type="dxa"/>
            </w:tcMar>
          </w:tcPr>
          <w:p w:rsidR="004D0404" w:rsidRPr="00047A9C" w:rsidRDefault="004D0404" w:rsidP="000A5884">
            <w:pPr>
              <w:spacing w:line="276" w:lineRule="auto"/>
              <w:rPr>
                <w:rFonts w:ascii="Arial" w:hAnsi="Arial" w:cs="Arial"/>
                <w:b/>
                <w:bCs/>
                <w:color w:val="000000" w:themeColor="text1"/>
                <w:sz w:val="22"/>
                <w:szCs w:val="22"/>
              </w:rPr>
            </w:pPr>
          </w:p>
        </w:tc>
      </w:tr>
      <w:tr w:rsidR="004D0404" w:rsidTr="003304C2">
        <w:trPr>
          <w:cantSplit/>
          <w:trHeight w:val="672"/>
        </w:trPr>
        <w:tc>
          <w:tcPr>
            <w:tcW w:w="6487" w:type="dxa"/>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 xml:space="preserve">Bestätigung, dass die Anzeige nach § 7 Abs. 1 StörfallV der zuständigen Behörde, </w:t>
            </w:r>
            <w:r w:rsidR="00500994" w:rsidRPr="00EC4D34">
              <w:rPr>
                <w:rFonts w:ascii="Arial" w:hAnsi="Arial" w:cs="Arial"/>
                <w:sz w:val="22"/>
                <w:szCs w:val="22"/>
              </w:rPr>
              <w:t xml:space="preserve">hier </w:t>
            </w:r>
            <w:r w:rsidRPr="00EC4D34">
              <w:rPr>
                <w:rFonts w:ascii="Arial" w:hAnsi="Arial" w:cs="Arial"/>
                <w:sz w:val="22"/>
                <w:szCs w:val="22"/>
              </w:rPr>
              <w:t>namentlich der Bezirksregierung Arnsberg, vorgelegt wurde.</w:t>
            </w:r>
          </w:p>
        </w:tc>
        <w:tc>
          <w:tcPr>
            <w:tcW w:w="3686" w:type="dxa"/>
            <w:tcMar>
              <w:bottom w:w="57" w:type="dxa"/>
            </w:tcMar>
          </w:tcPr>
          <w:p w:rsidR="004D0404" w:rsidRPr="00047A9C" w:rsidRDefault="004D0404" w:rsidP="000A5884">
            <w:pPr>
              <w:spacing w:line="276" w:lineRule="auto"/>
              <w:rPr>
                <w:rFonts w:ascii="Arial" w:hAnsi="Arial" w:cs="Arial"/>
                <w:b/>
                <w:bCs/>
                <w:color w:val="000000" w:themeColor="text1"/>
                <w:sz w:val="22"/>
                <w:szCs w:val="22"/>
              </w:rPr>
            </w:pPr>
          </w:p>
        </w:tc>
      </w:tr>
      <w:tr w:rsidR="004D0404" w:rsidTr="000A5884">
        <w:trPr>
          <w:cantSplit/>
          <w:trHeight w:val="37"/>
        </w:trPr>
        <w:tc>
          <w:tcPr>
            <w:tcW w:w="6487" w:type="dxa"/>
            <w:tcBorders>
              <w:bottom w:val="single" w:sz="4" w:space="0" w:color="auto"/>
            </w:tcBorders>
            <w:tcMar>
              <w:bottom w:w="57" w:type="dxa"/>
            </w:tcMar>
          </w:tcPr>
          <w:p w:rsidR="004D0404" w:rsidRPr="00EC4D34" w:rsidRDefault="004D0404" w:rsidP="000A5884">
            <w:pPr>
              <w:pStyle w:val="GesAbsatz"/>
              <w:spacing w:before="0" w:after="0" w:line="276" w:lineRule="auto"/>
              <w:rPr>
                <w:rFonts w:cs="Arial"/>
                <w:sz w:val="22"/>
                <w:szCs w:val="22"/>
              </w:rPr>
            </w:pPr>
            <w:r w:rsidRPr="00EC4D34">
              <w:rPr>
                <w:rFonts w:cs="Arial"/>
                <w:sz w:val="22"/>
                <w:szCs w:val="22"/>
              </w:rPr>
              <w:t>Verständlich abgefasste Erläuterung der Tätigkeiten im Betriebsbereich.</w:t>
            </w:r>
          </w:p>
        </w:tc>
        <w:tc>
          <w:tcPr>
            <w:tcW w:w="3686" w:type="dxa"/>
            <w:tcBorders>
              <w:bottom w:val="single" w:sz="4" w:space="0" w:color="auto"/>
            </w:tcBorders>
            <w:tcMar>
              <w:bottom w:w="57" w:type="dxa"/>
            </w:tcMar>
          </w:tcPr>
          <w:p w:rsidR="004D0404" w:rsidRPr="00047A9C" w:rsidRDefault="004D0404" w:rsidP="000A5884">
            <w:pPr>
              <w:spacing w:line="276" w:lineRule="auto"/>
              <w:rPr>
                <w:rFonts w:ascii="Arial" w:hAnsi="Arial" w:cs="Arial"/>
                <w:b/>
                <w:bCs/>
                <w:color w:val="000000" w:themeColor="text1"/>
                <w:sz w:val="22"/>
                <w:szCs w:val="22"/>
              </w:rPr>
            </w:pPr>
          </w:p>
        </w:tc>
      </w:tr>
      <w:tr w:rsidR="004D0404" w:rsidTr="000A5884">
        <w:trPr>
          <w:cantSplit/>
          <w:trHeight w:val="656"/>
        </w:trPr>
        <w:tc>
          <w:tcPr>
            <w:tcW w:w="6487" w:type="dxa"/>
            <w:tcBorders>
              <w:top w:val="single" w:sz="4" w:space="0" w:color="auto"/>
              <w:left w:val="single" w:sz="4" w:space="0" w:color="auto"/>
              <w:bottom w:val="nil"/>
              <w:right w:val="single" w:sz="4" w:space="0" w:color="auto"/>
            </w:tcBorders>
            <w:tcMar>
              <w:bottom w:w="57" w:type="dxa"/>
            </w:tcMar>
          </w:tcPr>
          <w:p w:rsidR="004D0404" w:rsidRPr="00EC4D34" w:rsidRDefault="004D0404" w:rsidP="000A5884">
            <w:pPr>
              <w:pStyle w:val="GesAbsatz"/>
              <w:spacing w:before="0" w:after="0" w:line="276" w:lineRule="auto"/>
              <w:rPr>
                <w:rFonts w:cs="Arial"/>
                <w:sz w:val="22"/>
                <w:szCs w:val="22"/>
              </w:rPr>
            </w:pPr>
            <w:r w:rsidRPr="00EC4D34">
              <w:rPr>
                <w:rFonts w:cs="Arial"/>
                <w:sz w:val="22"/>
                <w:szCs w:val="22"/>
              </w:rPr>
              <w:t>Angaben zu den relevanten gefährlichen Stoffe, von denen ein Störfall ausgehen könnte:</w:t>
            </w:r>
          </w:p>
        </w:tc>
        <w:tc>
          <w:tcPr>
            <w:tcW w:w="3686" w:type="dxa"/>
            <w:tcBorders>
              <w:top w:val="single" w:sz="4" w:space="0" w:color="auto"/>
              <w:left w:val="single" w:sz="4" w:space="0" w:color="auto"/>
              <w:bottom w:val="dashed" w:sz="4" w:space="0" w:color="auto"/>
              <w:right w:val="single" w:sz="4" w:space="0" w:color="auto"/>
            </w:tcBorders>
          </w:tcPr>
          <w:p w:rsidR="004D0404" w:rsidRPr="00362E9B" w:rsidRDefault="004D0404" w:rsidP="000A5884">
            <w:pPr>
              <w:spacing w:line="276" w:lineRule="auto"/>
              <w:rPr>
                <w:rFonts w:ascii="Arial" w:hAnsi="Arial" w:cs="Arial"/>
                <w:b/>
                <w:bCs/>
                <w:color w:val="000000" w:themeColor="text1"/>
                <w:sz w:val="22"/>
                <w:szCs w:val="22"/>
              </w:rPr>
            </w:pPr>
          </w:p>
        </w:tc>
      </w:tr>
      <w:tr w:rsidR="00047A9C" w:rsidTr="000A5884">
        <w:trPr>
          <w:cantSplit/>
          <w:trHeight w:val="25"/>
        </w:trPr>
        <w:tc>
          <w:tcPr>
            <w:tcW w:w="6487" w:type="dxa"/>
            <w:tcBorders>
              <w:top w:val="nil"/>
              <w:left w:val="single" w:sz="4" w:space="0" w:color="auto"/>
              <w:bottom w:val="nil"/>
              <w:right w:val="single" w:sz="4" w:space="0" w:color="auto"/>
            </w:tcBorders>
            <w:tcMar>
              <w:bottom w:w="57" w:type="dxa"/>
            </w:tcMar>
          </w:tcPr>
          <w:p w:rsidR="00047A9C" w:rsidRPr="00EC4D34" w:rsidRDefault="00047A9C" w:rsidP="000A5884">
            <w:pPr>
              <w:pStyle w:val="GesAbsatz"/>
              <w:numPr>
                <w:ilvl w:val="0"/>
                <w:numId w:val="10"/>
              </w:numPr>
              <w:spacing w:before="0" w:after="0" w:line="276" w:lineRule="auto"/>
              <w:ind w:left="357" w:hanging="357"/>
              <w:jc w:val="left"/>
              <w:rPr>
                <w:rFonts w:cs="Arial"/>
                <w:sz w:val="22"/>
                <w:szCs w:val="22"/>
              </w:rPr>
            </w:pPr>
            <w:r w:rsidRPr="00EC4D34">
              <w:rPr>
                <w:rFonts w:cs="Arial"/>
                <w:sz w:val="22"/>
                <w:szCs w:val="22"/>
              </w:rPr>
              <w:t xml:space="preserve">Gebräuchliche Bezeichnungen oder </w:t>
            </w:r>
          </w:p>
        </w:tc>
        <w:tc>
          <w:tcPr>
            <w:tcW w:w="3686" w:type="dxa"/>
            <w:tcBorders>
              <w:top w:val="dashed" w:sz="4" w:space="0" w:color="auto"/>
              <w:left w:val="single" w:sz="4" w:space="0" w:color="auto"/>
              <w:bottom w:val="dashed" w:sz="4" w:space="0" w:color="auto"/>
              <w:right w:val="single" w:sz="4" w:space="0" w:color="auto"/>
            </w:tcBorders>
          </w:tcPr>
          <w:p w:rsidR="00047A9C" w:rsidRPr="00362E9B" w:rsidRDefault="00047A9C" w:rsidP="000A5884">
            <w:pPr>
              <w:spacing w:line="276" w:lineRule="auto"/>
              <w:rPr>
                <w:rFonts w:ascii="Arial" w:hAnsi="Arial" w:cs="Arial"/>
                <w:b/>
                <w:bCs/>
                <w:color w:val="000000" w:themeColor="text1"/>
                <w:sz w:val="22"/>
                <w:szCs w:val="22"/>
              </w:rPr>
            </w:pPr>
          </w:p>
        </w:tc>
      </w:tr>
      <w:tr w:rsidR="00047A9C" w:rsidTr="000A5884">
        <w:trPr>
          <w:cantSplit/>
          <w:trHeight w:val="477"/>
        </w:trPr>
        <w:tc>
          <w:tcPr>
            <w:tcW w:w="6487" w:type="dxa"/>
            <w:tcBorders>
              <w:top w:val="nil"/>
              <w:left w:val="single" w:sz="4" w:space="0" w:color="auto"/>
              <w:bottom w:val="nil"/>
              <w:right w:val="single" w:sz="4" w:space="0" w:color="auto"/>
            </w:tcBorders>
            <w:tcMar>
              <w:bottom w:w="57" w:type="dxa"/>
            </w:tcMar>
          </w:tcPr>
          <w:p w:rsidR="00047A9C" w:rsidRPr="00EC4D34" w:rsidRDefault="00047A9C" w:rsidP="000A5884">
            <w:pPr>
              <w:pStyle w:val="GesAbsatz"/>
              <w:numPr>
                <w:ilvl w:val="0"/>
                <w:numId w:val="10"/>
              </w:numPr>
              <w:spacing w:before="0" w:after="0" w:line="276" w:lineRule="auto"/>
              <w:ind w:left="357" w:hanging="357"/>
              <w:jc w:val="left"/>
              <w:rPr>
                <w:rFonts w:cs="Arial"/>
                <w:sz w:val="22"/>
                <w:szCs w:val="22"/>
              </w:rPr>
            </w:pPr>
            <w:r w:rsidRPr="00EC4D34">
              <w:rPr>
                <w:rFonts w:cs="Arial"/>
                <w:sz w:val="22"/>
                <w:szCs w:val="22"/>
              </w:rPr>
              <w:t>bei nicht namentlich aufgeführten Stoffen: generische Bezeichnung oder Gefahreneinstufung</w:t>
            </w:r>
          </w:p>
        </w:tc>
        <w:tc>
          <w:tcPr>
            <w:tcW w:w="3686" w:type="dxa"/>
            <w:tcBorders>
              <w:top w:val="dashed" w:sz="4" w:space="0" w:color="auto"/>
              <w:left w:val="single" w:sz="4" w:space="0" w:color="auto"/>
              <w:bottom w:val="dashed" w:sz="4" w:space="0" w:color="auto"/>
              <w:right w:val="single" w:sz="4" w:space="0" w:color="auto"/>
            </w:tcBorders>
          </w:tcPr>
          <w:p w:rsidR="00047A9C" w:rsidRPr="00362E9B" w:rsidRDefault="00047A9C" w:rsidP="000A5884">
            <w:pPr>
              <w:spacing w:line="276" w:lineRule="auto"/>
              <w:rPr>
                <w:rFonts w:ascii="Arial" w:hAnsi="Arial" w:cs="Arial"/>
                <w:b/>
                <w:bCs/>
                <w:color w:val="000000" w:themeColor="text1"/>
                <w:sz w:val="22"/>
                <w:szCs w:val="22"/>
              </w:rPr>
            </w:pPr>
          </w:p>
        </w:tc>
      </w:tr>
      <w:tr w:rsidR="00047A9C" w:rsidTr="000A5884">
        <w:trPr>
          <w:cantSplit/>
          <w:trHeight w:val="296"/>
        </w:trPr>
        <w:tc>
          <w:tcPr>
            <w:tcW w:w="6487" w:type="dxa"/>
            <w:tcBorders>
              <w:top w:val="nil"/>
              <w:left w:val="single" w:sz="4" w:space="0" w:color="auto"/>
              <w:bottom w:val="single" w:sz="4" w:space="0" w:color="auto"/>
              <w:right w:val="single" w:sz="4" w:space="0" w:color="auto"/>
            </w:tcBorders>
            <w:tcMar>
              <w:bottom w:w="57" w:type="dxa"/>
            </w:tcMar>
          </w:tcPr>
          <w:p w:rsidR="00047A9C" w:rsidRPr="00EC4D34" w:rsidRDefault="00047A9C" w:rsidP="000A5884">
            <w:pPr>
              <w:pStyle w:val="GesAbsatz"/>
              <w:numPr>
                <w:ilvl w:val="0"/>
                <w:numId w:val="10"/>
              </w:numPr>
              <w:spacing w:before="0" w:after="0" w:line="276" w:lineRule="auto"/>
              <w:ind w:left="357" w:hanging="357"/>
              <w:jc w:val="left"/>
              <w:rPr>
                <w:rFonts w:cs="Arial"/>
                <w:sz w:val="22"/>
                <w:szCs w:val="22"/>
              </w:rPr>
            </w:pPr>
            <w:r w:rsidRPr="00EC4D34">
              <w:rPr>
                <w:rFonts w:cs="Arial"/>
                <w:sz w:val="22"/>
                <w:szCs w:val="22"/>
              </w:rPr>
              <w:t>Angabe ihrer wesentlichen Gefahreneigenschaften in einfachen Worten.</w:t>
            </w:r>
          </w:p>
        </w:tc>
        <w:tc>
          <w:tcPr>
            <w:tcW w:w="3686" w:type="dxa"/>
            <w:tcBorders>
              <w:top w:val="dashed" w:sz="4" w:space="0" w:color="auto"/>
              <w:left w:val="single" w:sz="4" w:space="0" w:color="auto"/>
              <w:bottom w:val="single" w:sz="4" w:space="0" w:color="auto"/>
              <w:right w:val="single" w:sz="4" w:space="0" w:color="auto"/>
            </w:tcBorders>
          </w:tcPr>
          <w:p w:rsidR="00047A9C" w:rsidRPr="00362E9B" w:rsidRDefault="00047A9C" w:rsidP="000A5884">
            <w:pPr>
              <w:spacing w:line="276" w:lineRule="auto"/>
              <w:rPr>
                <w:rFonts w:ascii="Arial" w:hAnsi="Arial" w:cs="Arial"/>
                <w:b/>
                <w:bCs/>
                <w:color w:val="000000" w:themeColor="text1"/>
                <w:sz w:val="22"/>
                <w:szCs w:val="22"/>
              </w:rPr>
            </w:pPr>
          </w:p>
        </w:tc>
      </w:tr>
      <w:tr w:rsidR="004D0404" w:rsidTr="000F0ED3">
        <w:trPr>
          <w:cantSplit/>
          <w:trHeight w:val="30"/>
        </w:trPr>
        <w:tc>
          <w:tcPr>
            <w:tcW w:w="6487" w:type="dxa"/>
            <w:tcBorders>
              <w:top w:val="single" w:sz="4" w:space="0" w:color="auto"/>
            </w:tcBorders>
            <w:tcMar>
              <w:bottom w:w="57" w:type="dxa"/>
            </w:tcMar>
          </w:tcPr>
          <w:p w:rsidR="00240323" w:rsidRDefault="004D0404" w:rsidP="000A5884">
            <w:pPr>
              <w:spacing w:line="276" w:lineRule="auto"/>
              <w:rPr>
                <w:rFonts w:ascii="Arial" w:hAnsi="Arial" w:cs="Arial"/>
                <w:sz w:val="22"/>
                <w:szCs w:val="22"/>
              </w:rPr>
            </w:pPr>
            <w:r w:rsidRPr="00EC4D34">
              <w:rPr>
                <w:rFonts w:ascii="Arial" w:hAnsi="Arial" w:cs="Arial"/>
                <w:sz w:val="22"/>
                <w:szCs w:val="22"/>
              </w:rPr>
              <w:t xml:space="preserve">Allgemeine Informationen darüber, wie die betroffene Bevölkerung erforderlichenfalls gewarnt wird; </w:t>
            </w:r>
          </w:p>
          <w:p w:rsidR="00240323" w:rsidRPr="00EC4D34" w:rsidRDefault="00240323" w:rsidP="000A5884">
            <w:pPr>
              <w:spacing w:line="276" w:lineRule="auto"/>
              <w:rPr>
                <w:rFonts w:ascii="Arial" w:hAnsi="Arial" w:cs="Arial"/>
                <w:sz w:val="22"/>
                <w:szCs w:val="22"/>
              </w:rPr>
            </w:pPr>
            <w:r>
              <w:rPr>
                <w:rFonts w:ascii="Arial" w:hAnsi="Arial" w:cs="Arial"/>
                <w:sz w:val="22"/>
                <w:szCs w:val="22"/>
              </w:rPr>
              <w:t xml:space="preserve">z.B. </w:t>
            </w:r>
            <w:r w:rsidRPr="00415131">
              <w:rPr>
                <w:rFonts w:ascii="Arial" w:hAnsi="Arial" w:cs="Arial"/>
                <w:sz w:val="22"/>
                <w:szCs w:val="22"/>
              </w:rPr>
              <w:t>Hinweis</w:t>
            </w:r>
            <w:r>
              <w:rPr>
                <w:rFonts w:ascii="Arial" w:hAnsi="Arial" w:cs="Arial"/>
                <w:sz w:val="22"/>
                <w:szCs w:val="22"/>
              </w:rPr>
              <w:t>e auf die Internetseite der Kommune</w:t>
            </w:r>
            <w:r w:rsidRPr="00415131">
              <w:rPr>
                <w:rFonts w:ascii="Arial" w:hAnsi="Arial" w:cs="Arial"/>
                <w:sz w:val="22"/>
                <w:szCs w:val="22"/>
              </w:rPr>
              <w:t xml:space="preserve"> und </w:t>
            </w:r>
            <w:r>
              <w:rPr>
                <w:rFonts w:ascii="Arial" w:hAnsi="Arial" w:cs="Arial"/>
                <w:sz w:val="22"/>
                <w:szCs w:val="22"/>
              </w:rPr>
              <w:t xml:space="preserve">des </w:t>
            </w:r>
            <w:r w:rsidRPr="00415131">
              <w:rPr>
                <w:rFonts w:ascii="Arial" w:hAnsi="Arial" w:cs="Arial"/>
                <w:sz w:val="22"/>
                <w:szCs w:val="22"/>
              </w:rPr>
              <w:t>Be</w:t>
            </w:r>
            <w:r>
              <w:rPr>
                <w:rFonts w:ascii="Arial" w:hAnsi="Arial" w:cs="Arial"/>
                <w:sz w:val="22"/>
                <w:szCs w:val="22"/>
              </w:rPr>
              <w:t>triebs</w:t>
            </w:r>
            <w:r w:rsidRPr="00415131">
              <w:rPr>
                <w:rFonts w:ascii="Arial" w:hAnsi="Arial" w:cs="Arial"/>
                <w:sz w:val="22"/>
                <w:szCs w:val="22"/>
              </w:rPr>
              <w:t>bereich</w:t>
            </w:r>
            <w:r>
              <w:rPr>
                <w:rFonts w:ascii="Arial" w:hAnsi="Arial" w:cs="Arial"/>
                <w:sz w:val="22"/>
                <w:szCs w:val="22"/>
              </w:rPr>
              <w:t>s</w:t>
            </w:r>
            <w:r w:rsidRPr="00415131">
              <w:rPr>
                <w:rFonts w:ascii="Arial" w:hAnsi="Arial" w:cs="Arial"/>
                <w:sz w:val="22"/>
                <w:szCs w:val="22"/>
              </w:rPr>
              <w:t>, Twittermitteilu</w:t>
            </w:r>
            <w:r>
              <w:rPr>
                <w:rFonts w:ascii="Arial" w:hAnsi="Arial" w:cs="Arial"/>
                <w:sz w:val="22"/>
                <w:szCs w:val="22"/>
              </w:rPr>
              <w:t xml:space="preserve">ngen, App NINA, </w:t>
            </w:r>
            <w:r w:rsidRPr="00AB43D3">
              <w:rPr>
                <w:rFonts w:ascii="Arial" w:hAnsi="Arial" w:cs="Arial"/>
                <w:sz w:val="22"/>
                <w:szCs w:val="22"/>
              </w:rPr>
              <w:t>Facebook, Twitter, OTS News Aktuell, Lokal-Radio, Lokalzeitung mit Online-Redaktion</w:t>
            </w:r>
            <w:r>
              <w:rPr>
                <w:rFonts w:ascii="Arial" w:hAnsi="Arial" w:cs="Arial"/>
                <w:sz w:val="22"/>
                <w:szCs w:val="22"/>
              </w:rPr>
              <w:t xml:space="preserve"> u. ä.</w:t>
            </w:r>
          </w:p>
        </w:tc>
        <w:tc>
          <w:tcPr>
            <w:tcW w:w="3686" w:type="dxa"/>
            <w:tcBorders>
              <w:top w:val="single" w:sz="4" w:space="0" w:color="auto"/>
            </w:tcBorders>
          </w:tcPr>
          <w:p w:rsidR="004D0404" w:rsidRPr="00362E9B" w:rsidRDefault="004D0404" w:rsidP="000A5884">
            <w:pPr>
              <w:spacing w:line="276" w:lineRule="auto"/>
              <w:rPr>
                <w:rFonts w:ascii="Arial" w:hAnsi="Arial" w:cs="Arial"/>
                <w:b/>
                <w:bCs/>
                <w:color w:val="000000" w:themeColor="text1"/>
                <w:sz w:val="22"/>
                <w:szCs w:val="22"/>
              </w:rPr>
            </w:pPr>
          </w:p>
        </w:tc>
      </w:tr>
      <w:tr w:rsidR="004D0404" w:rsidTr="003304C2">
        <w:trPr>
          <w:cantSplit/>
          <w:trHeight w:val="228"/>
        </w:trPr>
        <w:tc>
          <w:tcPr>
            <w:tcW w:w="6487" w:type="dxa"/>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 xml:space="preserve">Angemessene Informationen über das </w:t>
            </w:r>
            <w:r w:rsidR="001A5AE0" w:rsidRPr="00EC4D34">
              <w:rPr>
                <w:rFonts w:ascii="Arial" w:hAnsi="Arial" w:cs="Arial"/>
                <w:sz w:val="22"/>
                <w:szCs w:val="22"/>
              </w:rPr>
              <w:t>richtige</w:t>
            </w:r>
            <w:r w:rsidR="006C55FC" w:rsidRPr="00EC4D34">
              <w:rPr>
                <w:rFonts w:ascii="Arial" w:hAnsi="Arial" w:cs="Arial"/>
                <w:sz w:val="22"/>
                <w:szCs w:val="22"/>
              </w:rPr>
              <w:t xml:space="preserve"> </w:t>
            </w:r>
            <w:r w:rsidRPr="00EC4D34">
              <w:rPr>
                <w:rFonts w:ascii="Arial" w:hAnsi="Arial" w:cs="Arial"/>
                <w:sz w:val="22"/>
                <w:szCs w:val="22"/>
              </w:rPr>
              <w:t xml:space="preserve">Verhalten bei einem Störfall </w:t>
            </w:r>
            <w:r w:rsidR="008640BB" w:rsidRPr="00EC4D34">
              <w:rPr>
                <w:rFonts w:ascii="Arial" w:hAnsi="Arial" w:cs="Arial"/>
                <w:sz w:val="22"/>
                <w:szCs w:val="22"/>
              </w:rPr>
              <w:t>oder</w:t>
            </w:r>
            <w:r w:rsidR="001A5AE0" w:rsidRPr="00EC4D34">
              <w:rPr>
                <w:rFonts w:ascii="Arial" w:hAnsi="Arial" w:cs="Arial"/>
                <w:sz w:val="22"/>
                <w:szCs w:val="22"/>
              </w:rPr>
              <w:t xml:space="preserve"> Hinweis, wo diese Informationen elektronisch zugänglich sind.</w:t>
            </w:r>
          </w:p>
        </w:tc>
        <w:tc>
          <w:tcPr>
            <w:tcW w:w="3686" w:type="dxa"/>
          </w:tcPr>
          <w:p w:rsidR="004D0404" w:rsidRPr="00047A9C" w:rsidRDefault="004D0404" w:rsidP="000A5884">
            <w:pPr>
              <w:spacing w:line="276" w:lineRule="auto"/>
              <w:rPr>
                <w:rFonts w:ascii="Arial" w:hAnsi="Arial" w:cs="Arial"/>
                <w:b/>
                <w:bCs/>
                <w:color w:val="000000" w:themeColor="text1"/>
                <w:sz w:val="22"/>
                <w:szCs w:val="22"/>
              </w:rPr>
            </w:pPr>
          </w:p>
        </w:tc>
      </w:tr>
      <w:tr w:rsidR="004D0404" w:rsidTr="000A5884">
        <w:trPr>
          <w:cantSplit/>
          <w:trHeight w:val="62"/>
        </w:trPr>
        <w:tc>
          <w:tcPr>
            <w:tcW w:w="6487" w:type="dxa"/>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Datum der letzten Vor-Ort-Besichtigung nach</w:t>
            </w:r>
            <w:r w:rsidR="009C0355" w:rsidRPr="00EC4D34">
              <w:rPr>
                <w:rFonts w:ascii="Arial" w:hAnsi="Arial" w:cs="Arial"/>
                <w:sz w:val="22"/>
                <w:szCs w:val="22"/>
              </w:rPr>
              <w:t xml:space="preserve"> § 17 (2) StörfallV oder Hin</w:t>
            </w:r>
            <w:r w:rsidRPr="00EC4D34">
              <w:rPr>
                <w:rFonts w:ascii="Arial" w:hAnsi="Arial" w:cs="Arial"/>
                <w:sz w:val="22"/>
                <w:szCs w:val="22"/>
              </w:rPr>
              <w:t xml:space="preserve">weis darauf, wo diese Information elektronisch zugänglich ist; </w:t>
            </w:r>
          </w:p>
        </w:tc>
        <w:tc>
          <w:tcPr>
            <w:tcW w:w="3686" w:type="dxa"/>
            <w:tcBorders>
              <w:bottom w:val="single" w:sz="4" w:space="0" w:color="auto"/>
            </w:tcBorders>
          </w:tcPr>
          <w:p w:rsidR="004D0404" w:rsidRPr="00047A9C" w:rsidRDefault="004D0404" w:rsidP="000A5884">
            <w:pPr>
              <w:spacing w:line="276" w:lineRule="auto"/>
              <w:rPr>
                <w:rFonts w:ascii="Arial" w:hAnsi="Arial" w:cs="Arial"/>
                <w:b/>
                <w:bCs/>
                <w:color w:val="000000" w:themeColor="text1"/>
                <w:sz w:val="22"/>
                <w:szCs w:val="22"/>
              </w:rPr>
            </w:pPr>
          </w:p>
        </w:tc>
      </w:tr>
      <w:tr w:rsidR="004D0404" w:rsidTr="000A5884">
        <w:trPr>
          <w:cantSplit/>
          <w:trHeight w:val="37"/>
        </w:trPr>
        <w:tc>
          <w:tcPr>
            <w:tcW w:w="6487" w:type="dxa"/>
            <w:tcBorders>
              <w:bottom w:val="nil"/>
              <w:right w:val="single" w:sz="4" w:space="0" w:color="auto"/>
            </w:tcBorders>
            <w:tcMar>
              <w:bottom w:w="57" w:type="dxa"/>
            </w:tcMar>
          </w:tcPr>
          <w:p w:rsidR="004D0404" w:rsidRPr="00EC4D34" w:rsidRDefault="004D0404" w:rsidP="000A5884">
            <w:pPr>
              <w:spacing w:line="276" w:lineRule="auto"/>
              <w:rPr>
                <w:rFonts w:ascii="Arial" w:hAnsi="Arial" w:cs="Arial"/>
                <w:sz w:val="22"/>
                <w:szCs w:val="22"/>
              </w:rPr>
            </w:pPr>
            <w:r w:rsidRPr="00EC4D34">
              <w:rPr>
                <w:rFonts w:ascii="Arial" w:hAnsi="Arial" w:cs="Arial"/>
                <w:sz w:val="22"/>
                <w:szCs w:val="22"/>
              </w:rPr>
              <w:t>Unterrichtung darüber, wo ausführlichere Informationen zur Vor-Ort-Besichtigung</w:t>
            </w:r>
            <w:r w:rsidR="006C55FC" w:rsidRPr="00EC4D34">
              <w:rPr>
                <w:rFonts w:ascii="Arial" w:hAnsi="Arial" w:cs="Arial"/>
                <w:sz w:val="22"/>
                <w:szCs w:val="22"/>
              </w:rPr>
              <w:t xml:space="preserve"> </w:t>
            </w:r>
            <w:r w:rsidRPr="00EC4D34">
              <w:rPr>
                <w:rFonts w:ascii="Arial" w:hAnsi="Arial" w:cs="Arial"/>
                <w:sz w:val="22"/>
                <w:szCs w:val="22"/>
              </w:rPr>
              <w:t>und</w:t>
            </w:r>
            <w:r w:rsidR="006C55FC" w:rsidRPr="00EC4D34">
              <w:rPr>
                <w:rFonts w:ascii="Arial" w:hAnsi="Arial" w:cs="Arial"/>
                <w:sz w:val="22"/>
                <w:szCs w:val="22"/>
              </w:rPr>
              <w:t xml:space="preserve"> </w:t>
            </w:r>
          </w:p>
        </w:tc>
        <w:tc>
          <w:tcPr>
            <w:tcW w:w="3686" w:type="dxa"/>
            <w:tcBorders>
              <w:top w:val="single" w:sz="4" w:space="0" w:color="auto"/>
              <w:left w:val="single" w:sz="4" w:space="0" w:color="auto"/>
              <w:bottom w:val="dashed" w:sz="4" w:space="0" w:color="auto"/>
              <w:right w:val="single" w:sz="4" w:space="0" w:color="auto"/>
            </w:tcBorders>
          </w:tcPr>
          <w:p w:rsidR="004D0404" w:rsidRPr="00362E9B" w:rsidRDefault="004D0404" w:rsidP="000A5884">
            <w:pPr>
              <w:spacing w:line="276" w:lineRule="auto"/>
              <w:rPr>
                <w:rFonts w:ascii="Arial" w:hAnsi="Arial" w:cs="Arial"/>
                <w:b/>
                <w:bCs/>
                <w:color w:val="000000" w:themeColor="text1"/>
                <w:sz w:val="22"/>
                <w:szCs w:val="22"/>
              </w:rPr>
            </w:pPr>
          </w:p>
        </w:tc>
      </w:tr>
      <w:tr w:rsidR="000A5884" w:rsidTr="000A5884">
        <w:trPr>
          <w:cantSplit/>
          <w:trHeight w:val="37"/>
        </w:trPr>
        <w:tc>
          <w:tcPr>
            <w:tcW w:w="6487" w:type="dxa"/>
            <w:tcBorders>
              <w:top w:val="nil"/>
              <w:left w:val="single" w:sz="4" w:space="0" w:color="auto"/>
              <w:bottom w:val="nil"/>
              <w:right w:val="single" w:sz="4" w:space="0" w:color="auto"/>
            </w:tcBorders>
            <w:tcMar>
              <w:bottom w:w="57" w:type="dxa"/>
            </w:tcMar>
          </w:tcPr>
          <w:p w:rsidR="000A5884" w:rsidRPr="00EC4D34" w:rsidRDefault="000A5884" w:rsidP="000A5884">
            <w:pPr>
              <w:spacing w:line="276" w:lineRule="auto"/>
              <w:rPr>
                <w:rFonts w:ascii="Arial" w:hAnsi="Arial" w:cs="Arial"/>
                <w:sz w:val="22"/>
                <w:szCs w:val="22"/>
              </w:rPr>
            </w:pPr>
            <w:r w:rsidRPr="00EC4D34">
              <w:rPr>
                <w:rFonts w:ascii="Arial" w:hAnsi="Arial" w:cs="Arial"/>
                <w:sz w:val="22"/>
                <w:szCs w:val="22"/>
              </w:rPr>
              <w:t>zu dem entsprechenden Überwachungsplan nach § 17 (1) StörfallV</w:t>
            </w:r>
          </w:p>
        </w:tc>
        <w:tc>
          <w:tcPr>
            <w:tcW w:w="3686" w:type="dxa"/>
            <w:tcBorders>
              <w:top w:val="dashed" w:sz="4" w:space="0" w:color="auto"/>
              <w:left w:val="single" w:sz="4" w:space="0" w:color="auto"/>
              <w:bottom w:val="dashed" w:sz="4" w:space="0" w:color="auto"/>
              <w:right w:val="single" w:sz="4" w:space="0" w:color="auto"/>
            </w:tcBorders>
          </w:tcPr>
          <w:p w:rsidR="000A5884" w:rsidRPr="00362E9B" w:rsidRDefault="000A5884" w:rsidP="000A5884">
            <w:pPr>
              <w:spacing w:line="276" w:lineRule="auto"/>
              <w:rPr>
                <w:rFonts w:ascii="Arial" w:hAnsi="Arial" w:cs="Arial"/>
                <w:b/>
                <w:bCs/>
                <w:color w:val="000000" w:themeColor="text1"/>
                <w:sz w:val="22"/>
                <w:szCs w:val="22"/>
              </w:rPr>
            </w:pPr>
          </w:p>
        </w:tc>
      </w:tr>
      <w:tr w:rsidR="000A5884" w:rsidTr="000A5884">
        <w:trPr>
          <w:cantSplit/>
          <w:trHeight w:val="37"/>
        </w:trPr>
        <w:tc>
          <w:tcPr>
            <w:tcW w:w="6487" w:type="dxa"/>
            <w:tcBorders>
              <w:top w:val="nil"/>
              <w:left w:val="single" w:sz="4" w:space="0" w:color="auto"/>
              <w:bottom w:val="single" w:sz="4" w:space="0" w:color="auto"/>
              <w:right w:val="single" w:sz="4" w:space="0" w:color="auto"/>
            </w:tcBorders>
            <w:tcMar>
              <w:bottom w:w="57" w:type="dxa"/>
            </w:tcMar>
          </w:tcPr>
          <w:p w:rsidR="000A5884" w:rsidRPr="00EC4D34" w:rsidRDefault="000A5884" w:rsidP="000A5884">
            <w:pPr>
              <w:spacing w:line="276" w:lineRule="auto"/>
              <w:rPr>
                <w:rFonts w:ascii="Arial" w:hAnsi="Arial" w:cs="Arial"/>
                <w:sz w:val="22"/>
                <w:szCs w:val="22"/>
              </w:rPr>
            </w:pPr>
            <w:r w:rsidRPr="00EC4D34">
              <w:rPr>
                <w:rFonts w:ascii="Arial" w:hAnsi="Arial" w:cs="Arial"/>
                <w:sz w:val="22"/>
                <w:szCs w:val="22"/>
              </w:rPr>
              <w:t>sowie weitere Informationen</w:t>
            </w:r>
            <w:r>
              <w:rPr>
                <w:rFonts w:ascii="Arial" w:hAnsi="Arial" w:cs="Arial"/>
                <w:sz w:val="22"/>
                <w:szCs w:val="22"/>
              </w:rPr>
              <w:t xml:space="preserve"> gemäß Umweltinformationsgesetz (UIG)</w:t>
            </w:r>
            <w:r w:rsidRPr="00EC4D34">
              <w:rPr>
                <w:rFonts w:ascii="Arial" w:hAnsi="Arial" w:cs="Arial"/>
                <w:sz w:val="22"/>
                <w:szCs w:val="22"/>
              </w:rPr>
              <w:t xml:space="preserve"> eingeholt werden können.</w:t>
            </w:r>
          </w:p>
        </w:tc>
        <w:tc>
          <w:tcPr>
            <w:tcW w:w="3686" w:type="dxa"/>
            <w:tcBorders>
              <w:top w:val="dashed" w:sz="4" w:space="0" w:color="auto"/>
              <w:left w:val="single" w:sz="4" w:space="0" w:color="auto"/>
              <w:bottom w:val="single" w:sz="4" w:space="0" w:color="auto"/>
              <w:right w:val="single" w:sz="4" w:space="0" w:color="auto"/>
            </w:tcBorders>
          </w:tcPr>
          <w:p w:rsidR="000A5884" w:rsidRPr="00362E9B" w:rsidRDefault="000A5884" w:rsidP="000A5884">
            <w:pPr>
              <w:spacing w:line="276" w:lineRule="auto"/>
              <w:rPr>
                <w:rFonts w:ascii="Arial" w:hAnsi="Arial" w:cs="Arial"/>
                <w:b/>
                <w:bCs/>
                <w:color w:val="000000" w:themeColor="text1"/>
                <w:sz w:val="22"/>
                <w:szCs w:val="22"/>
              </w:rPr>
            </w:pPr>
          </w:p>
        </w:tc>
      </w:tr>
    </w:tbl>
    <w:p w:rsidR="00F76DF4" w:rsidRDefault="00F76DF4" w:rsidP="00CF7687">
      <w:pPr>
        <w:spacing w:after="120" w:line="276" w:lineRule="auto"/>
        <w:jc w:val="both"/>
        <w:rPr>
          <w:rFonts w:ascii="Arial" w:hAnsi="Arial" w:cs="Arial"/>
          <w:sz w:val="2"/>
          <w:szCs w:val="2"/>
        </w:rPr>
      </w:pPr>
    </w:p>
    <w:p w:rsidR="0052060E" w:rsidRDefault="0052060E" w:rsidP="007E3C02">
      <w:pPr>
        <w:pStyle w:val="GesAbsatz"/>
        <w:jc w:val="left"/>
        <w:sectPr w:rsidR="0052060E" w:rsidSect="00831456">
          <w:footerReference w:type="default" r:id="rId8"/>
          <w:pgSz w:w="11906" w:h="16838"/>
          <w:pgMar w:top="938" w:right="707" w:bottom="851" w:left="1134" w:header="567" w:footer="179" w:gutter="0"/>
          <w:cols w:space="708"/>
          <w:docGrid w:linePitch="360"/>
        </w:sectPr>
      </w:pPr>
    </w:p>
    <w:p w:rsidR="00EC4D34" w:rsidRDefault="00EC4D34" w:rsidP="002E6A15">
      <w:pPr>
        <w:pStyle w:val="berschrift2"/>
        <w:spacing w:before="0" w:after="120"/>
        <w:jc w:val="center"/>
        <w:rPr>
          <w:rFonts w:asciiTheme="minorHAnsi" w:hAnsiTheme="minorHAnsi" w:cstheme="minorHAnsi"/>
          <w:color w:val="1F497D" w:themeColor="text2"/>
          <w:sz w:val="24"/>
          <w:szCs w:val="24"/>
        </w:rPr>
      </w:pPr>
    </w:p>
    <w:p w:rsidR="008020C9" w:rsidRDefault="008020C9" w:rsidP="002E6A15">
      <w:pPr>
        <w:pStyle w:val="berschrift2"/>
        <w:spacing w:before="0" w:after="120"/>
        <w:jc w:val="center"/>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Bundes-Immissionsschutzgesetz 2016</w:t>
      </w:r>
    </w:p>
    <w:p w:rsidR="008020C9" w:rsidRDefault="008020C9" w:rsidP="008020C9">
      <w:pPr>
        <w:pStyle w:val="berschrift2"/>
        <w:spacing w:before="0" w:after="120"/>
        <w:rPr>
          <w:rFonts w:asciiTheme="minorHAnsi" w:hAnsiTheme="minorHAnsi" w:cstheme="minorHAnsi"/>
          <w:color w:val="1F497D" w:themeColor="text2"/>
          <w:sz w:val="24"/>
          <w:szCs w:val="24"/>
        </w:rPr>
      </w:pPr>
      <w:r w:rsidRPr="008020C9">
        <w:rPr>
          <w:rFonts w:asciiTheme="minorHAnsi" w:hAnsiTheme="minorHAnsi" w:cstheme="minorHAnsi"/>
          <w:color w:val="1F497D" w:themeColor="text2"/>
          <w:sz w:val="24"/>
          <w:szCs w:val="24"/>
        </w:rPr>
        <w:t xml:space="preserve">§ 3 </w:t>
      </w:r>
      <w:r>
        <w:rPr>
          <w:rFonts w:asciiTheme="minorHAnsi" w:hAnsiTheme="minorHAnsi" w:cstheme="minorHAnsi"/>
          <w:color w:val="1F497D" w:themeColor="text2"/>
          <w:sz w:val="24"/>
          <w:szCs w:val="24"/>
        </w:rPr>
        <w:t>Begriffsbestimmungen</w:t>
      </w:r>
    </w:p>
    <w:p w:rsidR="008020C9" w:rsidRDefault="008020C9" w:rsidP="008020C9">
      <w:pPr>
        <w:spacing w:after="120" w:line="276" w:lineRule="auto"/>
        <w:rPr>
          <w:rFonts w:asciiTheme="minorHAnsi" w:hAnsiTheme="minorHAnsi" w:cstheme="minorHAnsi"/>
        </w:rPr>
      </w:pPr>
      <w:r w:rsidRPr="008020C9">
        <w:rPr>
          <w:rFonts w:asciiTheme="minorHAnsi" w:hAnsiTheme="minorHAnsi" w:cstheme="minorHAnsi"/>
        </w:rPr>
        <w:t>(5b)</w:t>
      </w:r>
      <w:r w:rsidR="00D41349">
        <w:rPr>
          <w:rFonts w:asciiTheme="minorHAnsi" w:hAnsiTheme="minorHAnsi" w:cstheme="minorHAnsi"/>
        </w:rPr>
        <w:t xml:space="preserve"> </w:t>
      </w:r>
      <w:r w:rsidRPr="008020C9">
        <w:rPr>
          <w:rFonts w:asciiTheme="minorHAnsi" w:hAnsiTheme="minorHAnsi" w:cstheme="minorHAnsi"/>
        </w:rPr>
        <w:t>Eine störfallrelevante Errichtung und ein Betrieb oder eine störfallrelevante Änderung einer Anlage oder eines Betriebsbereichs ist eine Errichtung und ein Betrieb einer Anlage, die Betriebsbereich oder Bestandteil eines Betriebsbereichs ist, oder eine Änderung einer Anlage oder eines Betriebsbereichs einschließlich der Änderung eines Lagers, eines Verfahrens oder der Art oder physikalischen Form oder der Mengen der gefährlichen Stoffe im Sinne des Artikels 3 Nummer 10 der Richtlinie 2012/18/EU, aus der sich erhebliche Auswirkungen</w:t>
      </w:r>
      <w:r w:rsidR="001C0037">
        <w:rPr>
          <w:rFonts w:asciiTheme="minorHAnsi" w:hAnsiTheme="minorHAnsi" w:cstheme="minorHAnsi"/>
        </w:rPr>
        <w:t>*</w:t>
      </w:r>
      <w:r w:rsidRPr="008020C9">
        <w:rPr>
          <w:rFonts w:asciiTheme="minorHAnsi" w:hAnsiTheme="minorHAnsi" w:cstheme="minorHAnsi"/>
        </w:rPr>
        <w:t xml:space="preserve"> auf die Gefahren schwerer Unfälle ergeben können. Eine störfallrelevante Änderung einer Anlage oder eines Betriebsbereichs liegt zudem vor, wenn eine Änderung dazu führen könnte, dass ein Betriebsbereich der unteren Klasse zu einem Betriebsbereich der oberen Klasse wird oder umgekehrt.</w:t>
      </w:r>
    </w:p>
    <w:p w:rsidR="008020C9" w:rsidRPr="00322784" w:rsidRDefault="008020C9" w:rsidP="008020C9">
      <w:pPr>
        <w:spacing w:after="120" w:line="276" w:lineRule="auto"/>
        <w:rPr>
          <w:rFonts w:asciiTheme="minorHAnsi" w:hAnsiTheme="minorHAnsi" w:cstheme="minorHAnsi"/>
          <w:i/>
          <w:sz w:val="22"/>
        </w:rPr>
      </w:pPr>
      <w:r w:rsidRPr="00322784">
        <w:rPr>
          <w:rFonts w:asciiTheme="minorHAnsi" w:hAnsiTheme="minorHAnsi" w:cstheme="minorHAnsi"/>
          <w:b/>
          <w:i/>
          <w:sz w:val="22"/>
        </w:rPr>
        <w:t>*</w:t>
      </w:r>
      <w:r w:rsidRPr="00322784">
        <w:rPr>
          <w:rFonts w:asciiTheme="minorHAnsi" w:hAnsiTheme="minorHAnsi" w:cstheme="minorHAnsi"/>
          <w:i/>
          <w:sz w:val="22"/>
        </w:rPr>
        <w:t>Erhebliche Auswirkungen können sich durch die Erhöhung des Risikos ergeben, z.B.</w:t>
      </w:r>
    </w:p>
    <w:p w:rsidR="008020C9" w:rsidRPr="00322784" w:rsidRDefault="008020C9" w:rsidP="008020C9">
      <w:pPr>
        <w:pStyle w:val="Listenabsatz"/>
        <w:numPr>
          <w:ilvl w:val="0"/>
          <w:numId w:val="33"/>
        </w:numPr>
        <w:spacing w:after="120" w:line="276" w:lineRule="auto"/>
        <w:rPr>
          <w:rFonts w:asciiTheme="minorHAnsi" w:hAnsiTheme="minorHAnsi" w:cstheme="minorHAnsi"/>
          <w:i/>
          <w:sz w:val="22"/>
        </w:rPr>
      </w:pPr>
      <w:r w:rsidRPr="00322784">
        <w:rPr>
          <w:rFonts w:asciiTheme="minorHAnsi" w:hAnsiTheme="minorHAnsi" w:cstheme="minorHAnsi"/>
          <w:i/>
          <w:sz w:val="22"/>
        </w:rPr>
        <w:t>wenn sich die Menge eines gefährlichen Stoffes um mehr als 10 % oder um mindestens 2 % der Mengenschwelle der Spalte 4 der Stoffliste ändert,</w:t>
      </w:r>
    </w:p>
    <w:p w:rsidR="008020C9" w:rsidRPr="00322784" w:rsidRDefault="008020C9" w:rsidP="008020C9">
      <w:pPr>
        <w:pStyle w:val="Listenabsatz"/>
        <w:numPr>
          <w:ilvl w:val="0"/>
          <w:numId w:val="33"/>
        </w:numPr>
        <w:spacing w:after="120" w:line="276" w:lineRule="auto"/>
        <w:rPr>
          <w:rFonts w:asciiTheme="minorHAnsi" w:hAnsiTheme="minorHAnsi" w:cstheme="minorHAnsi"/>
          <w:i/>
          <w:sz w:val="22"/>
        </w:rPr>
      </w:pPr>
      <w:r w:rsidRPr="00322784">
        <w:rPr>
          <w:rFonts w:asciiTheme="minorHAnsi" w:hAnsiTheme="minorHAnsi" w:cstheme="minorHAnsi"/>
          <w:i/>
          <w:sz w:val="22"/>
        </w:rPr>
        <w:t>bei baulichen Änderungen, sofern sie Brandabschnitte oder Zonen explosionsgefährdeter Bereiche ändern,</w:t>
      </w:r>
    </w:p>
    <w:p w:rsidR="008020C9" w:rsidRPr="00322784" w:rsidRDefault="008020C9" w:rsidP="008020C9">
      <w:pPr>
        <w:pStyle w:val="Listenabsatz"/>
        <w:numPr>
          <w:ilvl w:val="0"/>
          <w:numId w:val="33"/>
        </w:numPr>
        <w:spacing w:after="120" w:line="276" w:lineRule="auto"/>
        <w:rPr>
          <w:rFonts w:asciiTheme="minorHAnsi" w:hAnsiTheme="minorHAnsi" w:cstheme="minorHAnsi"/>
          <w:i/>
          <w:sz w:val="22"/>
        </w:rPr>
      </w:pPr>
      <w:r w:rsidRPr="00322784">
        <w:rPr>
          <w:rFonts w:asciiTheme="minorHAnsi" w:hAnsiTheme="minorHAnsi" w:cstheme="minorHAnsi"/>
          <w:i/>
          <w:sz w:val="22"/>
        </w:rPr>
        <w:t>bei Änderungen von PLT-Einrichtungen, stationären Feuerlöschanlagen o.ä.</w:t>
      </w:r>
    </w:p>
    <w:p w:rsidR="008020C9" w:rsidRPr="00322784" w:rsidRDefault="008020C9" w:rsidP="008020C9">
      <w:pPr>
        <w:pStyle w:val="Listenabsatz"/>
        <w:numPr>
          <w:ilvl w:val="0"/>
          <w:numId w:val="33"/>
        </w:numPr>
        <w:spacing w:after="120" w:line="276" w:lineRule="auto"/>
        <w:rPr>
          <w:rFonts w:asciiTheme="minorHAnsi" w:hAnsiTheme="minorHAnsi" w:cstheme="minorHAnsi"/>
          <w:i/>
          <w:sz w:val="22"/>
        </w:rPr>
      </w:pPr>
      <w:r w:rsidRPr="00322784">
        <w:rPr>
          <w:rFonts w:asciiTheme="minorHAnsi" w:hAnsiTheme="minorHAnsi" w:cstheme="minorHAnsi"/>
          <w:i/>
          <w:sz w:val="22"/>
        </w:rPr>
        <w:t>bei Änderung der zulässigen Betriebsparameter (z.B. Druck, Temperatur) oder z.B. Rezepturen.</w:t>
      </w:r>
    </w:p>
    <w:p w:rsidR="008020C9" w:rsidRDefault="008020C9" w:rsidP="002E6A15">
      <w:pPr>
        <w:pStyle w:val="berschrift2"/>
        <w:spacing w:before="0" w:after="120"/>
        <w:jc w:val="center"/>
        <w:rPr>
          <w:rFonts w:asciiTheme="minorHAnsi" w:hAnsiTheme="minorHAnsi" w:cstheme="minorHAnsi"/>
          <w:color w:val="1F497D" w:themeColor="text2"/>
          <w:sz w:val="24"/>
          <w:szCs w:val="24"/>
        </w:rPr>
      </w:pPr>
    </w:p>
    <w:p w:rsidR="00EC4D34" w:rsidRPr="00EC4D34" w:rsidRDefault="00EC4D34" w:rsidP="00EC4D34">
      <w:pPr>
        <w:rPr>
          <w:lang w:eastAsia="en-US"/>
        </w:rPr>
      </w:pPr>
    </w:p>
    <w:p w:rsidR="00A44781" w:rsidRPr="002E6A15" w:rsidRDefault="0052060E" w:rsidP="002E6A15">
      <w:pPr>
        <w:pStyle w:val="berschrift2"/>
        <w:spacing w:before="0" w:after="120"/>
        <w:jc w:val="center"/>
        <w:rPr>
          <w:rFonts w:asciiTheme="minorHAnsi" w:hAnsiTheme="minorHAnsi" w:cstheme="minorHAnsi"/>
          <w:color w:val="1F497D" w:themeColor="text2"/>
          <w:sz w:val="24"/>
          <w:szCs w:val="24"/>
        </w:rPr>
      </w:pPr>
      <w:r w:rsidRPr="002E6A15">
        <w:rPr>
          <w:rFonts w:asciiTheme="minorHAnsi" w:hAnsiTheme="minorHAnsi" w:cstheme="minorHAnsi"/>
          <w:color w:val="1F497D" w:themeColor="text2"/>
          <w:sz w:val="24"/>
          <w:szCs w:val="24"/>
        </w:rPr>
        <w:t>Störfall</w:t>
      </w:r>
      <w:r w:rsidR="00ED769F" w:rsidRPr="002E6A15">
        <w:rPr>
          <w:rFonts w:asciiTheme="minorHAnsi" w:hAnsiTheme="minorHAnsi" w:cstheme="minorHAnsi"/>
          <w:color w:val="1F497D" w:themeColor="text2"/>
          <w:sz w:val="24"/>
          <w:szCs w:val="24"/>
        </w:rPr>
        <w:t>-</w:t>
      </w:r>
      <w:r w:rsidRPr="002E6A15">
        <w:rPr>
          <w:rFonts w:asciiTheme="minorHAnsi" w:hAnsiTheme="minorHAnsi" w:cstheme="minorHAnsi"/>
          <w:color w:val="1F497D" w:themeColor="text2"/>
          <w:sz w:val="24"/>
          <w:szCs w:val="24"/>
        </w:rPr>
        <w:t>V</w:t>
      </w:r>
      <w:r w:rsidR="00ED769F" w:rsidRPr="002E6A15">
        <w:rPr>
          <w:rFonts w:asciiTheme="minorHAnsi" w:hAnsiTheme="minorHAnsi" w:cstheme="minorHAnsi"/>
          <w:color w:val="1F497D" w:themeColor="text2"/>
          <w:sz w:val="24"/>
          <w:szCs w:val="24"/>
        </w:rPr>
        <w:t>erordnung 2017</w:t>
      </w:r>
    </w:p>
    <w:p w:rsidR="00A44781" w:rsidRPr="002E6A15" w:rsidRDefault="0052060E" w:rsidP="002E6A15">
      <w:pPr>
        <w:pStyle w:val="berschrift2"/>
        <w:spacing w:before="0" w:after="120"/>
        <w:rPr>
          <w:rFonts w:asciiTheme="minorHAnsi" w:hAnsiTheme="minorHAnsi" w:cstheme="minorHAnsi"/>
          <w:color w:val="1F497D" w:themeColor="text2"/>
          <w:sz w:val="24"/>
          <w:szCs w:val="24"/>
        </w:rPr>
      </w:pPr>
      <w:r w:rsidRPr="002E6A15">
        <w:rPr>
          <w:rFonts w:asciiTheme="minorHAnsi" w:hAnsiTheme="minorHAnsi" w:cstheme="minorHAnsi"/>
          <w:color w:val="1F497D" w:themeColor="text2"/>
          <w:sz w:val="24"/>
          <w:szCs w:val="24"/>
        </w:rPr>
        <w:t xml:space="preserve">§ 8a </w:t>
      </w:r>
      <w:r w:rsidR="00A44781" w:rsidRPr="002E6A15">
        <w:rPr>
          <w:rFonts w:asciiTheme="minorHAnsi" w:hAnsiTheme="minorHAnsi" w:cstheme="minorHAnsi"/>
          <w:color w:val="1F497D" w:themeColor="text2"/>
          <w:sz w:val="24"/>
          <w:szCs w:val="24"/>
        </w:rPr>
        <w:t>Information der Öffentlichkeit</w:t>
      </w:r>
    </w:p>
    <w:p w:rsidR="00A44781" w:rsidRPr="002E6A15" w:rsidRDefault="00A44781" w:rsidP="002E6A15">
      <w:pPr>
        <w:spacing w:after="120" w:line="276" w:lineRule="auto"/>
        <w:rPr>
          <w:rFonts w:asciiTheme="minorHAnsi" w:hAnsiTheme="minorHAnsi" w:cstheme="minorHAnsi"/>
        </w:rPr>
      </w:pPr>
      <w:r w:rsidRPr="002E6A15">
        <w:rPr>
          <w:rFonts w:asciiTheme="minorHAnsi" w:hAnsiTheme="minorHAnsi" w:cstheme="minorHAnsi"/>
        </w:rPr>
        <w:t xml:space="preserve">(1) Der Betreiber hat der Öffentlichkeit die Angaben nach Anhang V Teil 1 ständig zugänglich zu machen, auch auf elektronischem Weg. </w:t>
      </w:r>
    </w:p>
    <w:p w:rsidR="00A44781" w:rsidRPr="002E6A15" w:rsidRDefault="00A44781" w:rsidP="002E6A15">
      <w:pPr>
        <w:spacing w:after="120" w:line="276" w:lineRule="auto"/>
        <w:rPr>
          <w:rFonts w:asciiTheme="minorHAnsi" w:hAnsiTheme="minorHAnsi" w:cstheme="minorHAnsi"/>
        </w:rPr>
      </w:pPr>
      <w:r w:rsidRPr="002E6A15">
        <w:rPr>
          <w:rFonts w:asciiTheme="minorHAnsi" w:hAnsiTheme="minorHAnsi" w:cstheme="minorHAnsi"/>
        </w:rPr>
        <w:t>Die Angaben sind insbesondere bei einer störfallrelevanten Änderung nach § 3 Absatz 5b des Bundes-Immissionsschutzgesetzes auf dem neuesten Stand zu halten. Die Informationspflicht ist mindestens einen Monat vor Inbetriebnahme eines Betriebsbereichs oder vor störf</w:t>
      </w:r>
      <w:r w:rsidR="00EC4D34">
        <w:rPr>
          <w:rFonts w:asciiTheme="minorHAnsi" w:hAnsiTheme="minorHAnsi" w:cstheme="minorHAnsi"/>
        </w:rPr>
        <w:t>allrelevanten Änderungen nach § </w:t>
      </w:r>
      <w:r w:rsidRPr="002E6A15">
        <w:rPr>
          <w:rFonts w:asciiTheme="minorHAnsi" w:hAnsiTheme="minorHAnsi" w:cstheme="minorHAnsi"/>
        </w:rPr>
        <w:t>3 Absatz 5b des Bundes-Immissionsschutzgesetzes zu erfüllen.</w:t>
      </w:r>
      <w:r w:rsidRPr="002E6A15" w:rsidDel="00F579C8">
        <w:rPr>
          <w:rFonts w:asciiTheme="minorHAnsi" w:hAnsiTheme="minorHAnsi" w:cstheme="minorHAnsi"/>
        </w:rPr>
        <w:t xml:space="preserve"> </w:t>
      </w:r>
    </w:p>
    <w:p w:rsidR="00A44781" w:rsidRPr="002E6A15" w:rsidRDefault="00A44781" w:rsidP="002E6A15">
      <w:pPr>
        <w:spacing w:after="120" w:line="276" w:lineRule="auto"/>
        <w:rPr>
          <w:rFonts w:asciiTheme="minorHAnsi" w:hAnsiTheme="minorHAnsi" w:cstheme="minorHAnsi"/>
        </w:rPr>
      </w:pPr>
      <w:r w:rsidRPr="002E6A15">
        <w:rPr>
          <w:rFonts w:asciiTheme="minorHAnsi" w:hAnsiTheme="minorHAnsi" w:cstheme="minorHAnsi"/>
        </w:rPr>
        <w:t>Andere öffentlich-rechtliche Vorschriften zur Information der Öffentlichkeit bleiben unberührt.</w:t>
      </w:r>
    </w:p>
    <w:p w:rsidR="00A44781" w:rsidRPr="002E6A15" w:rsidRDefault="00A44781" w:rsidP="002E6A15">
      <w:pPr>
        <w:spacing w:after="120" w:line="276" w:lineRule="auto"/>
        <w:rPr>
          <w:rFonts w:asciiTheme="minorHAnsi" w:hAnsiTheme="minorHAnsi" w:cstheme="minorHAnsi"/>
        </w:rPr>
      </w:pPr>
      <w:r w:rsidRPr="002E6A15">
        <w:rPr>
          <w:rFonts w:asciiTheme="minorHAnsi" w:hAnsiTheme="minorHAnsi" w:cstheme="minorHAnsi"/>
        </w:rPr>
        <w:t>(2) Mit Zustimmung der zuständigen Behörde darf aus Gründen des Schutzes öffentlicher oder privater Belange nach den Bestimmungen des Bundes und der Länder über den Zugang zu Umweltinformationen von der Veröffentlichung von Informationen gemäß Absatz 1 abgesehen werden.</w:t>
      </w:r>
    </w:p>
    <w:p w:rsidR="00A44781" w:rsidRPr="002E6A15" w:rsidRDefault="00A44781" w:rsidP="002E6A15">
      <w:pPr>
        <w:spacing w:after="120" w:line="276" w:lineRule="auto"/>
        <w:rPr>
          <w:rFonts w:asciiTheme="minorHAnsi" w:hAnsiTheme="minorHAnsi" w:cstheme="minorHAnsi"/>
        </w:rPr>
      </w:pPr>
    </w:p>
    <w:p w:rsidR="00A44781" w:rsidRPr="002E6A15" w:rsidRDefault="00A44781" w:rsidP="002E6A15">
      <w:pPr>
        <w:pStyle w:val="berschrift2"/>
        <w:rPr>
          <w:rFonts w:asciiTheme="minorHAnsi" w:hAnsiTheme="minorHAnsi" w:cstheme="minorHAnsi"/>
          <w:color w:val="1F497D" w:themeColor="text2"/>
          <w:sz w:val="24"/>
          <w:szCs w:val="24"/>
        </w:rPr>
      </w:pPr>
      <w:bookmarkStart w:id="1" w:name="_Toc418672036"/>
      <w:r w:rsidRPr="002E6A15">
        <w:rPr>
          <w:rFonts w:asciiTheme="minorHAnsi" w:hAnsiTheme="minorHAnsi" w:cstheme="minorHAnsi"/>
          <w:color w:val="1F497D" w:themeColor="text2"/>
          <w:sz w:val="24"/>
          <w:szCs w:val="24"/>
        </w:rPr>
        <w:t>Anhang V</w:t>
      </w:r>
      <w:r w:rsidR="00ED769F" w:rsidRPr="002E6A15">
        <w:rPr>
          <w:rFonts w:asciiTheme="minorHAnsi" w:hAnsiTheme="minorHAnsi" w:cstheme="minorHAnsi"/>
          <w:color w:val="1F497D" w:themeColor="text2"/>
          <w:sz w:val="24"/>
          <w:szCs w:val="24"/>
        </w:rPr>
        <w:t xml:space="preserve"> </w:t>
      </w:r>
      <w:r w:rsidRPr="002E6A15">
        <w:rPr>
          <w:rFonts w:asciiTheme="minorHAnsi" w:hAnsiTheme="minorHAnsi" w:cstheme="minorHAnsi"/>
          <w:color w:val="1F497D" w:themeColor="text2"/>
          <w:sz w:val="24"/>
          <w:szCs w:val="24"/>
        </w:rPr>
        <w:t>Information der Öffentlichkeit</w:t>
      </w:r>
      <w:bookmarkEnd w:id="1"/>
    </w:p>
    <w:p w:rsidR="00A44781" w:rsidRPr="002E6A15" w:rsidRDefault="00A44781" w:rsidP="002E6A15">
      <w:pPr>
        <w:pStyle w:val="GesAbsatz"/>
        <w:spacing w:after="120" w:line="276" w:lineRule="auto"/>
        <w:rPr>
          <w:rFonts w:asciiTheme="minorHAnsi" w:hAnsiTheme="minorHAnsi" w:cstheme="minorHAnsi"/>
          <w:color w:val="auto"/>
          <w:sz w:val="24"/>
          <w:szCs w:val="24"/>
        </w:rPr>
      </w:pPr>
      <w:r w:rsidRPr="002E6A15">
        <w:rPr>
          <w:rFonts w:asciiTheme="minorHAnsi" w:hAnsiTheme="minorHAnsi" w:cstheme="minorHAnsi"/>
          <w:b/>
          <w:color w:val="auto"/>
          <w:sz w:val="24"/>
          <w:szCs w:val="24"/>
          <w:u w:val="single"/>
        </w:rPr>
        <w:t>Teil 1:</w:t>
      </w:r>
      <w:r w:rsidRPr="002E6A15">
        <w:rPr>
          <w:rFonts w:asciiTheme="minorHAnsi" w:hAnsiTheme="minorHAnsi" w:cstheme="minorHAnsi"/>
          <w:color w:val="auto"/>
          <w:sz w:val="24"/>
          <w:szCs w:val="24"/>
        </w:rPr>
        <w:t xml:space="preserve"> Informationen zu Betriebsbereichen der unteren und oberen Klasse</w:t>
      </w:r>
    </w:p>
    <w:p w:rsidR="00A44781" w:rsidRPr="002E6A15" w:rsidRDefault="00A44781" w:rsidP="000F0ED3">
      <w:pPr>
        <w:pStyle w:val="GesAbsatz"/>
        <w:numPr>
          <w:ilvl w:val="0"/>
          <w:numId w:val="22"/>
        </w:numPr>
        <w:spacing w:after="120" w:line="276" w:lineRule="auto"/>
        <w:rPr>
          <w:rFonts w:asciiTheme="minorHAnsi" w:hAnsiTheme="minorHAnsi" w:cstheme="minorHAnsi"/>
          <w:color w:val="auto"/>
          <w:sz w:val="24"/>
          <w:szCs w:val="24"/>
        </w:rPr>
      </w:pPr>
      <w:r w:rsidRPr="002E6A15">
        <w:rPr>
          <w:rFonts w:asciiTheme="minorHAnsi" w:hAnsiTheme="minorHAnsi" w:cstheme="minorHAnsi"/>
          <w:color w:val="auto"/>
          <w:sz w:val="24"/>
          <w:szCs w:val="24"/>
        </w:rPr>
        <w:t>Name oder Firma des Betreibers und vollständige Anschrift des Betriebsbereichs.</w:t>
      </w:r>
    </w:p>
    <w:p w:rsidR="00A44781" w:rsidRPr="002E6A15" w:rsidRDefault="00A44781" w:rsidP="000F0ED3">
      <w:pPr>
        <w:pStyle w:val="GesAbsatz"/>
        <w:numPr>
          <w:ilvl w:val="0"/>
          <w:numId w:val="22"/>
        </w:numPr>
        <w:spacing w:after="120" w:line="276" w:lineRule="auto"/>
        <w:rPr>
          <w:rFonts w:asciiTheme="minorHAnsi" w:hAnsiTheme="minorHAnsi" w:cstheme="minorHAnsi"/>
          <w:color w:val="auto"/>
          <w:sz w:val="24"/>
          <w:szCs w:val="24"/>
        </w:rPr>
      </w:pPr>
      <w:r w:rsidRPr="002E6A15">
        <w:rPr>
          <w:rFonts w:asciiTheme="minorHAnsi" w:hAnsiTheme="minorHAnsi" w:cstheme="minorHAnsi"/>
          <w:color w:val="auto"/>
          <w:sz w:val="24"/>
          <w:szCs w:val="24"/>
        </w:rPr>
        <w:lastRenderedPageBreak/>
        <w:t>Bestätigung, dass der Betriebsbereich den Vorschriften dieser Verordnung unterliegt und dass der zuständigen Behörde die Anzeige nach § 7 Absatz 1 und bei Betriebsbereichen der oberen Klasse der Sicherheitsbericht nach § 9 Abs. 1 vorgelegt wurde.</w:t>
      </w:r>
    </w:p>
    <w:p w:rsidR="00A44781" w:rsidRPr="002E6A15" w:rsidRDefault="00A44781" w:rsidP="000F0ED3">
      <w:pPr>
        <w:pStyle w:val="GesAbsatz"/>
        <w:numPr>
          <w:ilvl w:val="0"/>
          <w:numId w:val="22"/>
        </w:numPr>
        <w:spacing w:after="120" w:line="276" w:lineRule="auto"/>
        <w:rPr>
          <w:rFonts w:asciiTheme="minorHAnsi" w:hAnsiTheme="minorHAnsi" w:cstheme="minorHAnsi"/>
          <w:color w:val="auto"/>
          <w:sz w:val="24"/>
          <w:szCs w:val="24"/>
        </w:rPr>
      </w:pPr>
      <w:r w:rsidRPr="002E6A15">
        <w:rPr>
          <w:rFonts w:asciiTheme="minorHAnsi" w:hAnsiTheme="minorHAnsi" w:cstheme="minorHAnsi"/>
          <w:color w:val="auto"/>
          <w:sz w:val="24"/>
          <w:szCs w:val="24"/>
        </w:rPr>
        <w:t>Verständlich abgefasste Erläuterung der Tätigkeiten im Betriebsbereich.</w:t>
      </w:r>
    </w:p>
    <w:p w:rsidR="00A44781" w:rsidRPr="002E6A15" w:rsidRDefault="00A44781" w:rsidP="000F0ED3">
      <w:pPr>
        <w:pStyle w:val="GesAbsatz"/>
        <w:numPr>
          <w:ilvl w:val="0"/>
          <w:numId w:val="22"/>
        </w:numPr>
        <w:spacing w:after="120" w:line="276" w:lineRule="auto"/>
        <w:rPr>
          <w:rFonts w:asciiTheme="minorHAnsi" w:hAnsiTheme="minorHAnsi" w:cstheme="minorHAnsi"/>
          <w:color w:val="auto"/>
          <w:sz w:val="24"/>
          <w:szCs w:val="24"/>
        </w:rPr>
      </w:pPr>
      <w:r w:rsidRPr="002E6A15">
        <w:rPr>
          <w:rFonts w:asciiTheme="minorHAnsi" w:hAnsiTheme="minorHAnsi" w:cstheme="minorHAnsi"/>
          <w:color w:val="auto"/>
          <w:sz w:val="24"/>
          <w:szCs w:val="24"/>
        </w:rPr>
        <w:t>Gebräuchliche Bezeichnungen oder – bei gefährlichen Stoffen im Sinne der Stoffliste in Anhang I Nummer 1– generische Bezeichnung oder Gefahreneinstufung der im Betriebsbereich vorhandenen relevanten gefährlichen Stoffe, von denen ein Störfall ausgehen könnte, sowie Angabe ihrer wesentlichen Gefahreneigenschaften in einfachen Worten.</w:t>
      </w:r>
    </w:p>
    <w:p w:rsidR="00A44781" w:rsidRPr="002E6A15" w:rsidRDefault="00A44781" w:rsidP="000F0ED3">
      <w:pPr>
        <w:pStyle w:val="GesAbsatz"/>
        <w:numPr>
          <w:ilvl w:val="0"/>
          <w:numId w:val="22"/>
        </w:numPr>
        <w:spacing w:after="120" w:line="276" w:lineRule="auto"/>
        <w:rPr>
          <w:rFonts w:asciiTheme="minorHAnsi" w:hAnsiTheme="minorHAnsi" w:cstheme="minorHAnsi"/>
          <w:color w:val="auto"/>
          <w:sz w:val="24"/>
          <w:szCs w:val="24"/>
        </w:rPr>
      </w:pPr>
      <w:r w:rsidRPr="002E6A15">
        <w:rPr>
          <w:rFonts w:asciiTheme="minorHAnsi" w:hAnsiTheme="minorHAnsi" w:cstheme="minorHAnsi"/>
          <w:color w:val="auto"/>
          <w:sz w:val="24"/>
          <w:szCs w:val="24"/>
        </w:rPr>
        <w:t>Allgemeine Informationen darüber, wie die betroffene Bevölkerung erforderlichenfalls gewarnt wird; angemessene Informationen über das Verhalten bei einem Störfall oder Hinweis, wo diese Informationen elektronisch zugänglich sind.</w:t>
      </w:r>
    </w:p>
    <w:p w:rsidR="00A44781" w:rsidRDefault="00A44781" w:rsidP="000F0ED3">
      <w:pPr>
        <w:pStyle w:val="Listenabsatz"/>
        <w:numPr>
          <w:ilvl w:val="0"/>
          <w:numId w:val="22"/>
        </w:numPr>
        <w:spacing w:after="120" w:line="276" w:lineRule="auto"/>
        <w:contextualSpacing w:val="0"/>
        <w:rPr>
          <w:rFonts w:asciiTheme="minorHAnsi" w:hAnsiTheme="minorHAnsi" w:cstheme="minorHAnsi"/>
        </w:rPr>
      </w:pPr>
      <w:r w:rsidRPr="002E6A15">
        <w:rPr>
          <w:rFonts w:asciiTheme="minorHAnsi" w:hAnsiTheme="minorHAnsi" w:cstheme="minorHAnsi"/>
        </w:rPr>
        <w:t>Datum der letzten Vor-Ort-Besichtigung nach § 17 Absatz 2 oder Hinweis, wo diese Information elektronisch zugänglich ist; Unterrichtung darüber, wo ausführlichere Informationen zur Vor-Ort-Besichtigung und zum Überwachungsplan nach § 17 Absatz 1 unter Berücksichtigung</w:t>
      </w:r>
      <w:r w:rsidR="00D41349">
        <w:rPr>
          <w:rFonts w:asciiTheme="minorHAnsi" w:hAnsiTheme="minorHAnsi" w:cstheme="minorHAnsi"/>
        </w:rPr>
        <w:t xml:space="preserve"> </w:t>
      </w:r>
      <w:r w:rsidRPr="002E6A15">
        <w:rPr>
          <w:rFonts w:asciiTheme="minorHAnsi" w:hAnsiTheme="minorHAnsi" w:cstheme="minorHAnsi"/>
        </w:rPr>
        <w:t>des Schutzes öffentlicher oder privater Belange nach den Bestimmungen des Bundes und der Länder über den Zugang zu Umweltinformationen auf Anfrage eingeholt werden können.</w:t>
      </w:r>
    </w:p>
    <w:p w:rsidR="00A44781" w:rsidRDefault="00A44781" w:rsidP="000F0ED3">
      <w:pPr>
        <w:pStyle w:val="Listenabsatz"/>
        <w:numPr>
          <w:ilvl w:val="0"/>
          <w:numId w:val="22"/>
        </w:numPr>
        <w:spacing w:after="120" w:line="276" w:lineRule="auto"/>
        <w:contextualSpacing w:val="0"/>
        <w:rPr>
          <w:rFonts w:asciiTheme="minorHAnsi" w:hAnsiTheme="minorHAnsi" w:cstheme="minorHAnsi"/>
        </w:rPr>
      </w:pPr>
      <w:r w:rsidRPr="002E6A15">
        <w:rPr>
          <w:rFonts w:asciiTheme="minorHAnsi" w:hAnsiTheme="minorHAnsi" w:cstheme="minorHAnsi"/>
        </w:rPr>
        <w:t>Einzelheiten darüber, wo weitere Informationen unter Berücksichtigung des Schutzes öffentlicher oder privater Belange nach den Bestimmungen des Bundes und der Länder über den Zugang zu Umweltinformationen eingeholt werden können.</w:t>
      </w:r>
    </w:p>
    <w:p w:rsidR="005E7D8D" w:rsidRPr="002E6A15" w:rsidRDefault="005E7D8D" w:rsidP="005E7D8D">
      <w:pPr>
        <w:pStyle w:val="Listenabsatz"/>
        <w:spacing w:after="120" w:line="276" w:lineRule="auto"/>
        <w:ind w:left="420"/>
        <w:contextualSpacing w:val="0"/>
        <w:rPr>
          <w:rFonts w:asciiTheme="minorHAnsi" w:hAnsiTheme="minorHAnsi" w:cstheme="minorHAnsi"/>
        </w:rPr>
      </w:pPr>
    </w:p>
    <w:p w:rsidR="005D6107" w:rsidRDefault="005D6107" w:rsidP="005D6107">
      <w:pPr>
        <w:pStyle w:val="Default"/>
        <w:rPr>
          <w:rFonts w:asciiTheme="minorHAnsi" w:eastAsiaTheme="majorEastAsia" w:hAnsiTheme="minorHAnsi" w:cstheme="minorHAnsi"/>
          <w:b/>
          <w:bCs/>
          <w:color w:val="1F497D" w:themeColor="text2"/>
          <w:lang w:eastAsia="en-US"/>
        </w:rPr>
      </w:pPr>
      <w:r>
        <w:rPr>
          <w:rFonts w:asciiTheme="minorHAnsi" w:eastAsiaTheme="majorEastAsia" w:hAnsiTheme="minorHAnsi" w:cstheme="minorHAnsi"/>
          <w:b/>
          <w:bCs/>
          <w:color w:val="1F497D" w:themeColor="text2"/>
          <w:lang w:eastAsia="en-US"/>
        </w:rPr>
        <w:t>Bund/Länder-Arbeitsgemeinschaft für Immissionsschutz (LAI)</w:t>
      </w:r>
    </w:p>
    <w:p w:rsidR="005D6107" w:rsidRDefault="005D6107" w:rsidP="005D6107">
      <w:pPr>
        <w:pStyle w:val="berschrift2"/>
        <w:spacing w:before="0" w:after="120"/>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Vollzugsfragen zur Umsetzung der Seveso-III-RL im BImSchG und 12. BImSchV, Stand: 11.04.2018</w:t>
      </w:r>
    </w:p>
    <w:p w:rsidR="005D6107" w:rsidRDefault="005D6107" w:rsidP="005D6107">
      <w:pPr>
        <w:spacing w:after="120" w:line="276" w:lineRule="auto"/>
        <w:rPr>
          <w:rFonts w:asciiTheme="minorHAnsi" w:hAnsiTheme="minorHAnsi" w:cstheme="minorHAnsi"/>
        </w:rPr>
      </w:pPr>
      <w:r>
        <w:rPr>
          <w:rFonts w:asciiTheme="minorHAnsi" w:hAnsiTheme="minorHAnsi" w:cstheme="minorHAnsi"/>
          <w:b/>
        </w:rPr>
        <w:t>18. Fragen</w:t>
      </w:r>
      <w:r w:rsidR="00DD0C5F" w:rsidRPr="00DD0C5F">
        <w:rPr>
          <w:rFonts w:asciiTheme="minorHAnsi" w:hAnsiTheme="minorHAnsi" w:cstheme="minorHAnsi"/>
        </w:rPr>
        <w:t xml:space="preserve"> </w:t>
      </w:r>
      <w:r w:rsidR="00DD0C5F">
        <w:rPr>
          <w:rFonts w:asciiTheme="minorHAnsi" w:hAnsiTheme="minorHAnsi" w:cstheme="minorHAnsi"/>
        </w:rPr>
        <w:t>(Bezug: § 8a Abs. 1 der 12. BImSchV)</w:t>
      </w:r>
      <w:r>
        <w:rPr>
          <w:rFonts w:asciiTheme="minorHAnsi" w:hAnsiTheme="minorHAnsi" w:cstheme="minorHAnsi"/>
          <w:b/>
        </w:rPr>
        <w:t>:</w:t>
      </w:r>
      <w:r>
        <w:rPr>
          <w:rFonts w:asciiTheme="minorHAnsi" w:hAnsiTheme="minorHAnsi" w:cstheme="minorHAnsi"/>
        </w:rPr>
        <w:t xml:space="preserve"> </w:t>
      </w:r>
    </w:p>
    <w:p w:rsidR="005D6107" w:rsidRDefault="005D6107" w:rsidP="00DD0C5F">
      <w:pPr>
        <w:pStyle w:val="Listenabsatz"/>
        <w:numPr>
          <w:ilvl w:val="0"/>
          <w:numId w:val="36"/>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Muss die Information der Öffentlichkeit gemäß § 8a Abs. 1der 12. BImSchV über eigene von den Betreibern geführte Homepages oder kann sie z.B. für alle Betriebsbereiche über eine Behördenhomepage erfolgen? </w:t>
      </w:r>
    </w:p>
    <w:p w:rsidR="005D6107" w:rsidRDefault="005D6107" w:rsidP="00DD0C5F">
      <w:pPr>
        <w:pStyle w:val="Listenabsatz"/>
        <w:numPr>
          <w:ilvl w:val="0"/>
          <w:numId w:val="36"/>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Reicht eine elektronische Bereitstellung der Informationen? </w:t>
      </w:r>
    </w:p>
    <w:p w:rsidR="00DD0C5F" w:rsidRDefault="005D6107" w:rsidP="00DD0C5F">
      <w:pPr>
        <w:pStyle w:val="Listenabsatz"/>
        <w:numPr>
          <w:ilvl w:val="0"/>
          <w:numId w:val="36"/>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Nach welchen Kriterien sind Ausnahmen zu den Informationspflichten zugelassen? </w:t>
      </w:r>
    </w:p>
    <w:p w:rsidR="005D6107" w:rsidRPr="00DD0C5F" w:rsidRDefault="005D6107" w:rsidP="00DD0C5F">
      <w:pPr>
        <w:spacing w:after="120" w:line="276" w:lineRule="auto"/>
        <w:ind w:left="357"/>
        <w:rPr>
          <w:rFonts w:asciiTheme="minorHAnsi" w:hAnsiTheme="minorHAnsi" w:cstheme="minorHAnsi"/>
        </w:rPr>
      </w:pPr>
      <w:r w:rsidRPr="00DD0C5F">
        <w:rPr>
          <w:rFonts w:asciiTheme="minorHAnsi" w:hAnsiTheme="minorHAnsi" w:cstheme="minorHAnsi"/>
          <w:b/>
        </w:rPr>
        <w:t>Antworten:</w:t>
      </w:r>
    </w:p>
    <w:p w:rsidR="005D6107" w:rsidRDefault="005D6107" w:rsidP="00DD0C5F">
      <w:pPr>
        <w:pStyle w:val="Listenabsatz"/>
        <w:numPr>
          <w:ilvl w:val="0"/>
          <w:numId w:val="37"/>
        </w:numPr>
        <w:spacing w:after="120" w:line="276" w:lineRule="auto"/>
        <w:ind w:left="714" w:hanging="357"/>
        <w:contextualSpacing w:val="0"/>
        <w:rPr>
          <w:rFonts w:asciiTheme="minorHAnsi" w:hAnsiTheme="minorHAnsi" w:cstheme="minorHAnsi"/>
        </w:rPr>
      </w:pPr>
      <w:r>
        <w:rPr>
          <w:rFonts w:asciiTheme="minorHAnsi" w:hAnsiTheme="minorHAnsi" w:cstheme="minorHAnsi"/>
        </w:rPr>
        <w:t>Eine elektronische Bereitstellung alleine ist nicht ausreichend. Eine Informationstafel am Betriebsbereich oder eine andere Art der „analogen“ Bereitstellung ist ergänzend notwendig.</w:t>
      </w:r>
    </w:p>
    <w:p w:rsidR="005D6107" w:rsidRDefault="005D6107" w:rsidP="00DD0C5F">
      <w:pPr>
        <w:pStyle w:val="Listenabsatz"/>
        <w:numPr>
          <w:ilvl w:val="0"/>
          <w:numId w:val="37"/>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Verantwortlich für die Information ist der Betreiber. Wie dieser seiner Informationspflicht nachkommt, ist ihm überlassen. Dies kann auch über eine Behördenhomepage erfolgen. Hierzu muss er eine Vereinbarung mit dem Homepagebetreiber machen. Diese kann ihn nicht von der Verantwortung für die Aktualität der Informationen befreien. </w:t>
      </w:r>
    </w:p>
    <w:p w:rsidR="00F76DF4" w:rsidRPr="005E7D8D" w:rsidRDefault="005D6107" w:rsidP="00DD0C5F">
      <w:pPr>
        <w:pStyle w:val="Listenabsatz"/>
        <w:numPr>
          <w:ilvl w:val="0"/>
          <w:numId w:val="37"/>
        </w:numPr>
        <w:spacing w:after="120" w:line="276" w:lineRule="auto"/>
        <w:ind w:left="714" w:hanging="357"/>
        <w:contextualSpacing w:val="0"/>
        <w:rPr>
          <w:rFonts w:asciiTheme="minorHAnsi" w:hAnsiTheme="minorHAnsi" w:cstheme="minorHAnsi"/>
        </w:rPr>
      </w:pPr>
      <w:r w:rsidRPr="005E7D8D">
        <w:rPr>
          <w:rFonts w:asciiTheme="minorHAnsi" w:hAnsiTheme="minorHAnsi" w:cstheme="minorHAnsi"/>
        </w:rPr>
        <w:t>Als Gründe für das Absehen von einer Veröffentlichung kommen nach den Bestimmungen des Bundes und der Länder über den Zugang zu Umweltinformationeninsbesondere in Betracht: Betriebs-oder Geschäftsgeheimnisse, Vertraulichkeit persönlicher Daten und Gefährdung der öffentlichen Sicherheit.</w:t>
      </w:r>
    </w:p>
    <w:sectPr w:rsidR="00F76DF4" w:rsidRPr="005E7D8D" w:rsidSect="007E3C02">
      <w:pgSz w:w="11906" w:h="16838"/>
      <w:pgMar w:top="993" w:right="707" w:bottom="993" w:left="993" w:header="851"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24" w:rsidRDefault="00EF6424" w:rsidP="000E164C">
      <w:pPr>
        <w:pStyle w:val="Textkrper"/>
      </w:pPr>
      <w:r>
        <w:separator/>
      </w:r>
    </w:p>
  </w:endnote>
  <w:endnote w:type="continuationSeparator" w:id="0">
    <w:p w:rsidR="00EF6424" w:rsidRDefault="00EF6424" w:rsidP="000E164C">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D3" w:rsidRPr="009E0691" w:rsidRDefault="000F0ED3" w:rsidP="002A6393">
    <w:pPr>
      <w:pStyle w:val="Fuzeile"/>
      <w:jc w:val="right"/>
      <w:rPr>
        <w:rFonts w:ascii="Arial" w:hAnsi="Arial" w:cs="Arial"/>
        <w:sz w:val="20"/>
        <w:szCs w:val="20"/>
      </w:rPr>
    </w:pPr>
    <w:r w:rsidRPr="009E0691">
      <w:rPr>
        <w:rFonts w:ascii="Arial" w:hAnsi="Arial" w:cs="Arial"/>
        <w:sz w:val="20"/>
        <w:szCs w:val="20"/>
      </w:rPr>
      <w:t>Bezirksregierung Arnsberg</w:t>
    </w:r>
    <w:r>
      <w:rPr>
        <w:rFonts w:ascii="Arial" w:hAnsi="Arial" w:cs="Arial"/>
        <w:sz w:val="20"/>
        <w:szCs w:val="20"/>
      </w:rPr>
      <w:t>, Dezernat 53, Anlagensicherheit;</w:t>
    </w:r>
    <w:r w:rsidRPr="009E0691">
      <w:rPr>
        <w:rFonts w:ascii="Arial" w:hAnsi="Arial" w:cs="Arial"/>
        <w:sz w:val="20"/>
        <w:szCs w:val="20"/>
      </w:rPr>
      <w:t xml:space="preserve"> Stand: </w:t>
    </w:r>
    <w:r w:rsidR="00D05B35">
      <w:rPr>
        <w:rFonts w:ascii="Arial" w:hAnsi="Arial" w:cs="Arial"/>
        <w:sz w:val="20"/>
        <w:szCs w:val="20"/>
      </w:rPr>
      <w:t>20</w:t>
    </w:r>
    <w:r w:rsidR="005E7D8D">
      <w:rPr>
        <w:rFonts w:ascii="Arial" w:hAnsi="Arial" w:cs="Arial"/>
        <w:sz w:val="20"/>
        <w:szCs w:val="20"/>
      </w:rPr>
      <w:t>.02.2019</w:t>
    </w:r>
    <w:r>
      <w:rPr>
        <w:rFonts w:ascii="Arial" w:hAnsi="Arial" w:cs="Arial"/>
        <w:sz w:val="20"/>
        <w:szCs w:val="20"/>
      </w:rPr>
      <w:t xml:space="preserve">; Seite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042F6">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7042F6">
      <w:rPr>
        <w:rFonts w:ascii="Arial" w:hAnsi="Arial" w:cs="Arial"/>
        <w:noProof/>
        <w:sz w:val="20"/>
        <w:szCs w:val="20"/>
      </w:rPr>
      <w:t>4</w:t>
    </w:r>
    <w:r>
      <w:rPr>
        <w:rFonts w:ascii="Arial" w:hAnsi="Arial" w:cs="Arial"/>
        <w:sz w:val="20"/>
        <w:szCs w:val="20"/>
      </w:rPr>
      <w:fldChar w:fldCharType="end"/>
    </w:r>
  </w:p>
  <w:p w:rsidR="000F0ED3" w:rsidRPr="002A6393" w:rsidRDefault="000F0ED3" w:rsidP="002A63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24" w:rsidRDefault="00EF6424" w:rsidP="000E164C">
      <w:pPr>
        <w:pStyle w:val="Textkrper"/>
      </w:pPr>
      <w:r>
        <w:separator/>
      </w:r>
    </w:p>
  </w:footnote>
  <w:footnote w:type="continuationSeparator" w:id="0">
    <w:p w:rsidR="00EF6424" w:rsidRDefault="00EF6424" w:rsidP="000E164C">
      <w:pPr>
        <w:pStyle w:val="Textkrp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AB"/>
    <w:multiLevelType w:val="hybridMultilevel"/>
    <w:tmpl w:val="F1A01600"/>
    <w:lvl w:ilvl="0" w:tplc="733660F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6B2B9B"/>
    <w:multiLevelType w:val="hybridMultilevel"/>
    <w:tmpl w:val="53148D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38300E"/>
    <w:multiLevelType w:val="hybridMultilevel"/>
    <w:tmpl w:val="0428EF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2914CA"/>
    <w:multiLevelType w:val="hybridMultilevel"/>
    <w:tmpl w:val="7AE4F1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8CB04EE"/>
    <w:multiLevelType w:val="hybridMultilevel"/>
    <w:tmpl w:val="E4EE1D72"/>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326DCF"/>
    <w:multiLevelType w:val="hybridMultilevel"/>
    <w:tmpl w:val="18002C52"/>
    <w:lvl w:ilvl="0" w:tplc="329C09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970B90"/>
    <w:multiLevelType w:val="hybridMultilevel"/>
    <w:tmpl w:val="725E10AE"/>
    <w:lvl w:ilvl="0" w:tplc="4B7E94D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532871"/>
    <w:multiLevelType w:val="hybridMultilevel"/>
    <w:tmpl w:val="6BA2AD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E56587"/>
    <w:multiLevelType w:val="hybridMultilevel"/>
    <w:tmpl w:val="763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F2CF6"/>
    <w:multiLevelType w:val="hybridMultilevel"/>
    <w:tmpl w:val="F042A7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C5407D"/>
    <w:multiLevelType w:val="hybridMultilevel"/>
    <w:tmpl w:val="851636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651A2"/>
    <w:multiLevelType w:val="hybridMultilevel"/>
    <w:tmpl w:val="51B4E6C0"/>
    <w:lvl w:ilvl="0" w:tplc="12E2CD7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F649A9"/>
    <w:multiLevelType w:val="hybridMultilevel"/>
    <w:tmpl w:val="3B7C6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006891"/>
    <w:multiLevelType w:val="hybridMultilevel"/>
    <w:tmpl w:val="B7107B04"/>
    <w:lvl w:ilvl="0" w:tplc="F42CC78E">
      <w:start w:val="1"/>
      <w:numFmt w:val="bullet"/>
      <w:lvlText w:val="□"/>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764EC"/>
    <w:multiLevelType w:val="hybridMultilevel"/>
    <w:tmpl w:val="ED043FD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3E3FB2"/>
    <w:multiLevelType w:val="hybridMultilevel"/>
    <w:tmpl w:val="BC62A5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801EB0"/>
    <w:multiLevelType w:val="hybridMultilevel"/>
    <w:tmpl w:val="DF960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7139A9"/>
    <w:multiLevelType w:val="hybridMultilevel"/>
    <w:tmpl w:val="A38495E2"/>
    <w:lvl w:ilvl="0" w:tplc="F42CC78E">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065BF"/>
    <w:multiLevelType w:val="multilevel"/>
    <w:tmpl w:val="1F50A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1D486E"/>
    <w:multiLevelType w:val="hybridMultilevel"/>
    <w:tmpl w:val="E5348826"/>
    <w:lvl w:ilvl="0" w:tplc="AF167CA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EA3386"/>
    <w:multiLevelType w:val="hybridMultilevel"/>
    <w:tmpl w:val="B02C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B2009"/>
    <w:multiLevelType w:val="hybridMultilevel"/>
    <w:tmpl w:val="5F326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7746"/>
    <w:multiLevelType w:val="hybridMultilevel"/>
    <w:tmpl w:val="B11E43A0"/>
    <w:lvl w:ilvl="0" w:tplc="AF167CA4">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E8D500A"/>
    <w:multiLevelType w:val="hybridMultilevel"/>
    <w:tmpl w:val="9796C9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7A3800"/>
    <w:multiLevelType w:val="hybridMultilevel"/>
    <w:tmpl w:val="1610E174"/>
    <w:lvl w:ilvl="0" w:tplc="8676FB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314A17"/>
    <w:multiLevelType w:val="hybridMultilevel"/>
    <w:tmpl w:val="54DE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F52B76"/>
    <w:multiLevelType w:val="multilevel"/>
    <w:tmpl w:val="1C068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6A05BA"/>
    <w:multiLevelType w:val="hybridMultilevel"/>
    <w:tmpl w:val="A50C375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8" w15:restartNumberingAfterBreak="0">
    <w:nsid w:val="6A8F4EBC"/>
    <w:multiLevelType w:val="hybridMultilevel"/>
    <w:tmpl w:val="8F80A0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A8532B"/>
    <w:multiLevelType w:val="hybridMultilevel"/>
    <w:tmpl w:val="99E43A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D837FF6"/>
    <w:multiLevelType w:val="hybridMultilevel"/>
    <w:tmpl w:val="B0B6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D04A6B"/>
    <w:multiLevelType w:val="hybridMultilevel"/>
    <w:tmpl w:val="3A9833D6"/>
    <w:lvl w:ilvl="0" w:tplc="21FADBDA">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A04AF3"/>
    <w:multiLevelType w:val="hybridMultilevel"/>
    <w:tmpl w:val="755A9048"/>
    <w:lvl w:ilvl="0" w:tplc="7B6E884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C96131"/>
    <w:multiLevelType w:val="multilevel"/>
    <w:tmpl w:val="B7107B0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7A18F9"/>
    <w:multiLevelType w:val="hybridMultilevel"/>
    <w:tmpl w:val="260E58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8A93F9E"/>
    <w:multiLevelType w:val="hybridMultilevel"/>
    <w:tmpl w:val="C0D2B650"/>
    <w:lvl w:ilvl="0" w:tplc="04070001">
      <w:start w:val="1"/>
      <w:numFmt w:val="bullet"/>
      <w:lvlText w:val=""/>
      <w:lvlJc w:val="left"/>
      <w:pPr>
        <w:ind w:left="690" w:hanging="360"/>
      </w:pPr>
      <w:rPr>
        <w:rFonts w:ascii="Symbol" w:hAnsi="Symbol" w:hint="default"/>
      </w:rPr>
    </w:lvl>
    <w:lvl w:ilvl="1" w:tplc="04070003" w:tentative="1">
      <w:start w:val="1"/>
      <w:numFmt w:val="bullet"/>
      <w:lvlText w:val="o"/>
      <w:lvlJc w:val="left"/>
      <w:pPr>
        <w:ind w:left="1410" w:hanging="360"/>
      </w:pPr>
      <w:rPr>
        <w:rFonts w:ascii="Courier New" w:hAnsi="Courier New" w:cs="Courier New" w:hint="default"/>
      </w:rPr>
    </w:lvl>
    <w:lvl w:ilvl="2" w:tplc="04070005" w:tentative="1">
      <w:start w:val="1"/>
      <w:numFmt w:val="bullet"/>
      <w:lvlText w:val=""/>
      <w:lvlJc w:val="left"/>
      <w:pPr>
        <w:ind w:left="2130" w:hanging="360"/>
      </w:pPr>
      <w:rPr>
        <w:rFonts w:ascii="Wingdings" w:hAnsi="Wingdings" w:hint="default"/>
      </w:rPr>
    </w:lvl>
    <w:lvl w:ilvl="3" w:tplc="04070001" w:tentative="1">
      <w:start w:val="1"/>
      <w:numFmt w:val="bullet"/>
      <w:lvlText w:val=""/>
      <w:lvlJc w:val="left"/>
      <w:pPr>
        <w:ind w:left="2850" w:hanging="360"/>
      </w:pPr>
      <w:rPr>
        <w:rFonts w:ascii="Symbol" w:hAnsi="Symbol" w:hint="default"/>
      </w:rPr>
    </w:lvl>
    <w:lvl w:ilvl="4" w:tplc="04070003" w:tentative="1">
      <w:start w:val="1"/>
      <w:numFmt w:val="bullet"/>
      <w:lvlText w:val="o"/>
      <w:lvlJc w:val="left"/>
      <w:pPr>
        <w:ind w:left="3570" w:hanging="360"/>
      </w:pPr>
      <w:rPr>
        <w:rFonts w:ascii="Courier New" w:hAnsi="Courier New" w:cs="Courier New" w:hint="default"/>
      </w:rPr>
    </w:lvl>
    <w:lvl w:ilvl="5" w:tplc="04070005" w:tentative="1">
      <w:start w:val="1"/>
      <w:numFmt w:val="bullet"/>
      <w:lvlText w:val=""/>
      <w:lvlJc w:val="left"/>
      <w:pPr>
        <w:ind w:left="4290" w:hanging="360"/>
      </w:pPr>
      <w:rPr>
        <w:rFonts w:ascii="Wingdings" w:hAnsi="Wingdings" w:hint="default"/>
      </w:rPr>
    </w:lvl>
    <w:lvl w:ilvl="6" w:tplc="04070001" w:tentative="1">
      <w:start w:val="1"/>
      <w:numFmt w:val="bullet"/>
      <w:lvlText w:val=""/>
      <w:lvlJc w:val="left"/>
      <w:pPr>
        <w:ind w:left="5010" w:hanging="360"/>
      </w:pPr>
      <w:rPr>
        <w:rFonts w:ascii="Symbol" w:hAnsi="Symbol" w:hint="default"/>
      </w:rPr>
    </w:lvl>
    <w:lvl w:ilvl="7" w:tplc="04070003" w:tentative="1">
      <w:start w:val="1"/>
      <w:numFmt w:val="bullet"/>
      <w:lvlText w:val="o"/>
      <w:lvlJc w:val="left"/>
      <w:pPr>
        <w:ind w:left="5730" w:hanging="360"/>
      </w:pPr>
      <w:rPr>
        <w:rFonts w:ascii="Courier New" w:hAnsi="Courier New" w:cs="Courier New" w:hint="default"/>
      </w:rPr>
    </w:lvl>
    <w:lvl w:ilvl="8" w:tplc="04070005" w:tentative="1">
      <w:start w:val="1"/>
      <w:numFmt w:val="bullet"/>
      <w:lvlText w:val=""/>
      <w:lvlJc w:val="left"/>
      <w:pPr>
        <w:ind w:left="6450" w:hanging="360"/>
      </w:pPr>
      <w:rPr>
        <w:rFonts w:ascii="Wingdings" w:hAnsi="Wingdings" w:hint="default"/>
      </w:rPr>
    </w:lvl>
  </w:abstractNum>
  <w:abstractNum w:abstractNumId="36" w15:restartNumberingAfterBreak="0">
    <w:nsid w:val="7EF30CB7"/>
    <w:multiLevelType w:val="hybridMultilevel"/>
    <w:tmpl w:val="FE9EB3C6"/>
    <w:lvl w:ilvl="0" w:tplc="F42CC78E">
      <w:start w:val="1"/>
      <w:numFmt w:val="bullet"/>
      <w:lvlText w:val="□"/>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3"/>
  </w:num>
  <w:num w:numId="3">
    <w:abstractNumId w:val="34"/>
  </w:num>
  <w:num w:numId="4">
    <w:abstractNumId w:val="33"/>
  </w:num>
  <w:num w:numId="5">
    <w:abstractNumId w:val="36"/>
  </w:num>
  <w:num w:numId="6">
    <w:abstractNumId w:val="31"/>
  </w:num>
  <w:num w:numId="7">
    <w:abstractNumId w:val="8"/>
  </w:num>
  <w:num w:numId="8">
    <w:abstractNumId w:val="10"/>
  </w:num>
  <w:num w:numId="9">
    <w:abstractNumId w:val="9"/>
  </w:num>
  <w:num w:numId="10">
    <w:abstractNumId w:val="7"/>
  </w:num>
  <w:num w:numId="11">
    <w:abstractNumId w:val="32"/>
  </w:num>
  <w:num w:numId="12">
    <w:abstractNumId w:val="6"/>
  </w:num>
  <w:num w:numId="13">
    <w:abstractNumId w:val="11"/>
  </w:num>
  <w:num w:numId="14">
    <w:abstractNumId w:val="0"/>
  </w:num>
  <w:num w:numId="15">
    <w:abstractNumId w:val="26"/>
  </w:num>
  <w:num w:numId="16">
    <w:abstractNumId w:val="18"/>
  </w:num>
  <w:num w:numId="17">
    <w:abstractNumId w:val="23"/>
  </w:num>
  <w:num w:numId="18">
    <w:abstractNumId w:val="2"/>
  </w:num>
  <w:num w:numId="19">
    <w:abstractNumId w:val="24"/>
  </w:num>
  <w:num w:numId="20">
    <w:abstractNumId w:val="4"/>
  </w:num>
  <w:num w:numId="21">
    <w:abstractNumId w:val="15"/>
  </w:num>
  <w:num w:numId="22">
    <w:abstractNumId w:val="22"/>
  </w:num>
  <w:num w:numId="23">
    <w:abstractNumId w:val="19"/>
  </w:num>
  <w:num w:numId="24">
    <w:abstractNumId w:val="1"/>
  </w:num>
  <w:num w:numId="25">
    <w:abstractNumId w:val="28"/>
  </w:num>
  <w:num w:numId="26">
    <w:abstractNumId w:val="14"/>
  </w:num>
  <w:num w:numId="27">
    <w:abstractNumId w:val="16"/>
  </w:num>
  <w:num w:numId="28">
    <w:abstractNumId w:val="27"/>
  </w:num>
  <w:num w:numId="29">
    <w:abstractNumId w:val="12"/>
  </w:num>
  <w:num w:numId="30">
    <w:abstractNumId w:val="20"/>
  </w:num>
  <w:num w:numId="31">
    <w:abstractNumId w:val="35"/>
  </w:num>
  <w:num w:numId="32">
    <w:abstractNumId w:val="5"/>
  </w:num>
  <w:num w:numId="33">
    <w:abstractNumId w:val="30"/>
  </w:num>
  <w:num w:numId="34">
    <w:abstractNumId w:val="21"/>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84"/>
    <w:rsid w:val="000040E7"/>
    <w:rsid w:val="00011CAC"/>
    <w:rsid w:val="00015C1B"/>
    <w:rsid w:val="00017672"/>
    <w:rsid w:val="00044C01"/>
    <w:rsid w:val="000450D6"/>
    <w:rsid w:val="00045A3A"/>
    <w:rsid w:val="00045FE5"/>
    <w:rsid w:val="00046DB7"/>
    <w:rsid w:val="00047A9C"/>
    <w:rsid w:val="00063C94"/>
    <w:rsid w:val="0006469F"/>
    <w:rsid w:val="00072E47"/>
    <w:rsid w:val="00076316"/>
    <w:rsid w:val="00083CD3"/>
    <w:rsid w:val="000876ED"/>
    <w:rsid w:val="000A5884"/>
    <w:rsid w:val="000B31CD"/>
    <w:rsid w:val="000C364A"/>
    <w:rsid w:val="000C3A7E"/>
    <w:rsid w:val="000D0EE4"/>
    <w:rsid w:val="000D1D2B"/>
    <w:rsid w:val="000D4100"/>
    <w:rsid w:val="000E164C"/>
    <w:rsid w:val="000F0ED3"/>
    <w:rsid w:val="000F5FC4"/>
    <w:rsid w:val="000F66E8"/>
    <w:rsid w:val="001030E5"/>
    <w:rsid w:val="0010311D"/>
    <w:rsid w:val="001144B8"/>
    <w:rsid w:val="001311C6"/>
    <w:rsid w:val="00131A4F"/>
    <w:rsid w:val="001408D4"/>
    <w:rsid w:val="00146CEC"/>
    <w:rsid w:val="001510EA"/>
    <w:rsid w:val="0016594B"/>
    <w:rsid w:val="00172D20"/>
    <w:rsid w:val="00184D26"/>
    <w:rsid w:val="001867B6"/>
    <w:rsid w:val="001874CE"/>
    <w:rsid w:val="001A5AE0"/>
    <w:rsid w:val="001B5E7A"/>
    <w:rsid w:val="001B76E2"/>
    <w:rsid w:val="001C0037"/>
    <w:rsid w:val="001C1039"/>
    <w:rsid w:val="001C3C75"/>
    <w:rsid w:val="001F1D88"/>
    <w:rsid w:val="002041D3"/>
    <w:rsid w:val="00205C2E"/>
    <w:rsid w:val="00234C7A"/>
    <w:rsid w:val="00240323"/>
    <w:rsid w:val="0025181B"/>
    <w:rsid w:val="00253947"/>
    <w:rsid w:val="0027098A"/>
    <w:rsid w:val="002752E4"/>
    <w:rsid w:val="002815B6"/>
    <w:rsid w:val="00286176"/>
    <w:rsid w:val="002868CB"/>
    <w:rsid w:val="002A6393"/>
    <w:rsid w:val="002A67DC"/>
    <w:rsid w:val="002B37D9"/>
    <w:rsid w:val="002C62EB"/>
    <w:rsid w:val="002E6057"/>
    <w:rsid w:val="002E6A15"/>
    <w:rsid w:val="002F077E"/>
    <w:rsid w:val="002F4DE2"/>
    <w:rsid w:val="00312A3A"/>
    <w:rsid w:val="00322784"/>
    <w:rsid w:val="00324C89"/>
    <w:rsid w:val="003304C2"/>
    <w:rsid w:val="00341110"/>
    <w:rsid w:val="00357188"/>
    <w:rsid w:val="003600AF"/>
    <w:rsid w:val="00362E9B"/>
    <w:rsid w:val="00395FE0"/>
    <w:rsid w:val="003B470C"/>
    <w:rsid w:val="003B5D73"/>
    <w:rsid w:val="003C697C"/>
    <w:rsid w:val="003E38B2"/>
    <w:rsid w:val="003E4984"/>
    <w:rsid w:val="003F4589"/>
    <w:rsid w:val="003F534E"/>
    <w:rsid w:val="0040013A"/>
    <w:rsid w:val="004050B6"/>
    <w:rsid w:val="00406354"/>
    <w:rsid w:val="00432249"/>
    <w:rsid w:val="0045044C"/>
    <w:rsid w:val="00465B57"/>
    <w:rsid w:val="00490DAB"/>
    <w:rsid w:val="004A025B"/>
    <w:rsid w:val="004A0E89"/>
    <w:rsid w:val="004A2876"/>
    <w:rsid w:val="004A2C26"/>
    <w:rsid w:val="004C0EA7"/>
    <w:rsid w:val="004C177A"/>
    <w:rsid w:val="004C5C42"/>
    <w:rsid w:val="004C7F21"/>
    <w:rsid w:val="004D0404"/>
    <w:rsid w:val="004D1214"/>
    <w:rsid w:val="004D1371"/>
    <w:rsid w:val="004D6C10"/>
    <w:rsid w:val="00500994"/>
    <w:rsid w:val="00502912"/>
    <w:rsid w:val="00517ED4"/>
    <w:rsid w:val="0052060E"/>
    <w:rsid w:val="00523B4F"/>
    <w:rsid w:val="00533F9F"/>
    <w:rsid w:val="00555465"/>
    <w:rsid w:val="00576E59"/>
    <w:rsid w:val="00581000"/>
    <w:rsid w:val="005819DC"/>
    <w:rsid w:val="0058621A"/>
    <w:rsid w:val="00596383"/>
    <w:rsid w:val="005A184A"/>
    <w:rsid w:val="005C6166"/>
    <w:rsid w:val="005C7332"/>
    <w:rsid w:val="005D6107"/>
    <w:rsid w:val="005E41E3"/>
    <w:rsid w:val="005E6A29"/>
    <w:rsid w:val="005E75CC"/>
    <w:rsid w:val="005E7A5C"/>
    <w:rsid w:val="005E7D8D"/>
    <w:rsid w:val="005F0F2A"/>
    <w:rsid w:val="005F34C5"/>
    <w:rsid w:val="00603115"/>
    <w:rsid w:val="00616396"/>
    <w:rsid w:val="00617670"/>
    <w:rsid w:val="00620C19"/>
    <w:rsid w:val="00634FC4"/>
    <w:rsid w:val="00640548"/>
    <w:rsid w:val="006857E0"/>
    <w:rsid w:val="00690760"/>
    <w:rsid w:val="006A7B77"/>
    <w:rsid w:val="006B1F30"/>
    <w:rsid w:val="006B67AC"/>
    <w:rsid w:val="006C0C0C"/>
    <w:rsid w:val="006C55FC"/>
    <w:rsid w:val="006E3FE6"/>
    <w:rsid w:val="007042F6"/>
    <w:rsid w:val="00720618"/>
    <w:rsid w:val="00737BD6"/>
    <w:rsid w:val="00743B1C"/>
    <w:rsid w:val="007763B1"/>
    <w:rsid w:val="007925BB"/>
    <w:rsid w:val="007C4A35"/>
    <w:rsid w:val="007E3C02"/>
    <w:rsid w:val="007E7CB8"/>
    <w:rsid w:val="007F4F48"/>
    <w:rsid w:val="008020C9"/>
    <w:rsid w:val="00804241"/>
    <w:rsid w:val="008068E5"/>
    <w:rsid w:val="00814CD4"/>
    <w:rsid w:val="00831456"/>
    <w:rsid w:val="00846619"/>
    <w:rsid w:val="00857F98"/>
    <w:rsid w:val="00861DAB"/>
    <w:rsid w:val="008640BB"/>
    <w:rsid w:val="00867D59"/>
    <w:rsid w:val="00877A1E"/>
    <w:rsid w:val="008836AE"/>
    <w:rsid w:val="00894258"/>
    <w:rsid w:val="00895BFB"/>
    <w:rsid w:val="008C0598"/>
    <w:rsid w:val="008C2396"/>
    <w:rsid w:val="008C3589"/>
    <w:rsid w:val="008C5A15"/>
    <w:rsid w:val="008E4732"/>
    <w:rsid w:val="008F4053"/>
    <w:rsid w:val="008F740F"/>
    <w:rsid w:val="009177B5"/>
    <w:rsid w:val="00934022"/>
    <w:rsid w:val="0093635D"/>
    <w:rsid w:val="00954226"/>
    <w:rsid w:val="00960686"/>
    <w:rsid w:val="00975BB2"/>
    <w:rsid w:val="00991CBC"/>
    <w:rsid w:val="009A6E20"/>
    <w:rsid w:val="009B351A"/>
    <w:rsid w:val="009B3988"/>
    <w:rsid w:val="009C0355"/>
    <w:rsid w:val="009D4BA2"/>
    <w:rsid w:val="009E4374"/>
    <w:rsid w:val="00A24244"/>
    <w:rsid w:val="00A30B19"/>
    <w:rsid w:val="00A30B9B"/>
    <w:rsid w:val="00A32E47"/>
    <w:rsid w:val="00A44781"/>
    <w:rsid w:val="00A5015D"/>
    <w:rsid w:val="00A5475C"/>
    <w:rsid w:val="00A5631C"/>
    <w:rsid w:val="00A60C06"/>
    <w:rsid w:val="00A63A24"/>
    <w:rsid w:val="00A656FC"/>
    <w:rsid w:val="00A71C8D"/>
    <w:rsid w:val="00A87BD3"/>
    <w:rsid w:val="00A95444"/>
    <w:rsid w:val="00A97808"/>
    <w:rsid w:val="00AA2F3C"/>
    <w:rsid w:val="00AD1CEF"/>
    <w:rsid w:val="00AD6707"/>
    <w:rsid w:val="00B00C20"/>
    <w:rsid w:val="00B22D75"/>
    <w:rsid w:val="00B3688B"/>
    <w:rsid w:val="00B50538"/>
    <w:rsid w:val="00B91B22"/>
    <w:rsid w:val="00B951B8"/>
    <w:rsid w:val="00BD31DF"/>
    <w:rsid w:val="00BD5A33"/>
    <w:rsid w:val="00BF0B43"/>
    <w:rsid w:val="00BF588A"/>
    <w:rsid w:val="00C11F14"/>
    <w:rsid w:val="00C54F3D"/>
    <w:rsid w:val="00C74D7F"/>
    <w:rsid w:val="00C76AE9"/>
    <w:rsid w:val="00C86BB7"/>
    <w:rsid w:val="00C87521"/>
    <w:rsid w:val="00C97A6C"/>
    <w:rsid w:val="00CA52FC"/>
    <w:rsid w:val="00CA567F"/>
    <w:rsid w:val="00CA7E71"/>
    <w:rsid w:val="00CC12E1"/>
    <w:rsid w:val="00CC3929"/>
    <w:rsid w:val="00CC54F2"/>
    <w:rsid w:val="00CD7431"/>
    <w:rsid w:val="00CE4762"/>
    <w:rsid w:val="00CF0505"/>
    <w:rsid w:val="00CF0A61"/>
    <w:rsid w:val="00CF590B"/>
    <w:rsid w:val="00CF7687"/>
    <w:rsid w:val="00D05B35"/>
    <w:rsid w:val="00D16E19"/>
    <w:rsid w:val="00D23067"/>
    <w:rsid w:val="00D34C3F"/>
    <w:rsid w:val="00D359C5"/>
    <w:rsid w:val="00D41349"/>
    <w:rsid w:val="00D41646"/>
    <w:rsid w:val="00D54EDB"/>
    <w:rsid w:val="00D62BE7"/>
    <w:rsid w:val="00D652FA"/>
    <w:rsid w:val="00D93E8F"/>
    <w:rsid w:val="00DA70C4"/>
    <w:rsid w:val="00DA74AF"/>
    <w:rsid w:val="00DB47F6"/>
    <w:rsid w:val="00DC2ADC"/>
    <w:rsid w:val="00DC5F8B"/>
    <w:rsid w:val="00DC6255"/>
    <w:rsid w:val="00DD0C5F"/>
    <w:rsid w:val="00DD2343"/>
    <w:rsid w:val="00DD4195"/>
    <w:rsid w:val="00DE6D7D"/>
    <w:rsid w:val="00DF29D0"/>
    <w:rsid w:val="00E02FE5"/>
    <w:rsid w:val="00E05580"/>
    <w:rsid w:val="00E12768"/>
    <w:rsid w:val="00E2068A"/>
    <w:rsid w:val="00E6313F"/>
    <w:rsid w:val="00E97A1E"/>
    <w:rsid w:val="00EB4277"/>
    <w:rsid w:val="00EC39F2"/>
    <w:rsid w:val="00EC4D34"/>
    <w:rsid w:val="00ED769F"/>
    <w:rsid w:val="00EE6EC6"/>
    <w:rsid w:val="00EF2212"/>
    <w:rsid w:val="00EF26AA"/>
    <w:rsid w:val="00EF5841"/>
    <w:rsid w:val="00EF6424"/>
    <w:rsid w:val="00F06E57"/>
    <w:rsid w:val="00F07FC7"/>
    <w:rsid w:val="00F15783"/>
    <w:rsid w:val="00F17898"/>
    <w:rsid w:val="00F24C35"/>
    <w:rsid w:val="00F3200C"/>
    <w:rsid w:val="00F37298"/>
    <w:rsid w:val="00F4397D"/>
    <w:rsid w:val="00F57D17"/>
    <w:rsid w:val="00F61947"/>
    <w:rsid w:val="00F7002A"/>
    <w:rsid w:val="00F76DF4"/>
    <w:rsid w:val="00F80CAD"/>
    <w:rsid w:val="00F820B8"/>
    <w:rsid w:val="00F91A56"/>
    <w:rsid w:val="00F96D79"/>
    <w:rsid w:val="00FD017F"/>
    <w:rsid w:val="00FD1A63"/>
    <w:rsid w:val="00FD1ED8"/>
    <w:rsid w:val="00FD23C6"/>
    <w:rsid w:val="00FD3126"/>
    <w:rsid w:val="00FD5B0B"/>
    <w:rsid w:val="00FE7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18DD1-32CC-459E-BE5A-DC2E34A3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841"/>
    <w:rPr>
      <w:sz w:val="24"/>
      <w:szCs w:val="24"/>
    </w:rPr>
  </w:style>
  <w:style w:type="paragraph" w:styleId="berschrift2">
    <w:name w:val="heading 2"/>
    <w:basedOn w:val="Standard"/>
    <w:next w:val="Standard"/>
    <w:link w:val="berschrift2Zchn"/>
    <w:uiPriority w:val="9"/>
    <w:unhideWhenUsed/>
    <w:qFormat/>
    <w:rsid w:val="00DC2A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A0E8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0D1D2B"/>
    <w:rPr>
      <w:strike w:val="0"/>
      <w:dstrike w:val="0"/>
      <w:color w:val="0000FF"/>
      <w:u w:val="none"/>
      <w:effect w:val="none"/>
    </w:rPr>
  </w:style>
  <w:style w:type="paragraph" w:styleId="StandardWeb">
    <w:name w:val="Normal (Web)"/>
    <w:basedOn w:val="Standard"/>
    <w:rsid w:val="000D1D2B"/>
    <w:pPr>
      <w:spacing w:before="100" w:beforeAutospacing="1" w:after="100" w:afterAutospacing="1"/>
    </w:pPr>
  </w:style>
  <w:style w:type="paragraph" w:styleId="Textkrper">
    <w:name w:val="Body Text"/>
    <w:basedOn w:val="Standard"/>
    <w:rsid w:val="000D1D2B"/>
    <w:rPr>
      <w:rFonts w:ascii="Arial" w:hAnsi="Arial" w:cs="Arial"/>
      <w:b/>
      <w:bCs/>
      <w:color w:val="000000"/>
      <w:sz w:val="20"/>
      <w:szCs w:val="20"/>
    </w:rPr>
  </w:style>
  <w:style w:type="paragraph" w:styleId="Kopfzeile">
    <w:name w:val="header"/>
    <w:basedOn w:val="Standard"/>
    <w:rsid w:val="00975BB2"/>
    <w:pPr>
      <w:tabs>
        <w:tab w:val="center" w:pos="4536"/>
        <w:tab w:val="right" w:pos="9072"/>
      </w:tabs>
    </w:pPr>
  </w:style>
  <w:style w:type="paragraph" w:styleId="Fuzeile">
    <w:name w:val="footer"/>
    <w:basedOn w:val="Standard"/>
    <w:link w:val="FuzeileZchn"/>
    <w:uiPriority w:val="99"/>
    <w:rsid w:val="00975BB2"/>
    <w:pPr>
      <w:tabs>
        <w:tab w:val="center" w:pos="4536"/>
        <w:tab w:val="right" w:pos="9072"/>
      </w:tabs>
    </w:pPr>
  </w:style>
  <w:style w:type="paragraph" w:styleId="Sprechblasentext">
    <w:name w:val="Balloon Text"/>
    <w:basedOn w:val="Standard"/>
    <w:semiHidden/>
    <w:rsid w:val="0027098A"/>
    <w:rPr>
      <w:rFonts w:ascii="Tahoma" w:hAnsi="Tahoma" w:cs="Tahoma"/>
      <w:sz w:val="16"/>
      <w:szCs w:val="16"/>
    </w:rPr>
  </w:style>
  <w:style w:type="table" w:styleId="Tabellenraster">
    <w:name w:val="Table Grid"/>
    <w:basedOn w:val="NormaleTabelle"/>
    <w:rsid w:val="00F7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46CEC"/>
    <w:rPr>
      <w:color w:val="808080"/>
    </w:rPr>
  </w:style>
  <w:style w:type="character" w:customStyle="1" w:styleId="berschrift2Zchn">
    <w:name w:val="Überschrift 2 Zchn"/>
    <w:basedOn w:val="Absatz-Standardschriftart"/>
    <w:link w:val="berschrift2"/>
    <w:uiPriority w:val="9"/>
    <w:rsid w:val="00DC2ADC"/>
    <w:rPr>
      <w:rFonts w:asciiTheme="majorHAnsi" w:eastAsiaTheme="majorEastAsia" w:hAnsiTheme="majorHAnsi" w:cstheme="majorBidi"/>
      <w:b/>
      <w:bCs/>
      <w:color w:val="4F81BD" w:themeColor="accent1"/>
      <w:sz w:val="26"/>
      <w:szCs w:val="26"/>
      <w:lang w:eastAsia="en-US"/>
    </w:rPr>
  </w:style>
  <w:style w:type="paragraph" w:customStyle="1" w:styleId="GesAbsatz">
    <w:name w:val="GesAbsatz"/>
    <w:basedOn w:val="Standard"/>
    <w:qFormat/>
    <w:rsid w:val="00640548"/>
    <w:pPr>
      <w:tabs>
        <w:tab w:val="left" w:pos="425"/>
      </w:tabs>
      <w:overflowPunct w:val="0"/>
      <w:autoSpaceDE w:val="0"/>
      <w:autoSpaceDN w:val="0"/>
      <w:adjustRightInd w:val="0"/>
      <w:spacing w:before="60" w:after="60"/>
      <w:jc w:val="both"/>
      <w:textAlignment w:val="baseline"/>
    </w:pPr>
    <w:rPr>
      <w:rFonts w:ascii="Arial" w:hAnsi="Arial"/>
      <w:color w:val="000000"/>
      <w:sz w:val="20"/>
      <w:szCs w:val="20"/>
    </w:rPr>
  </w:style>
  <w:style w:type="paragraph" w:styleId="Listenabsatz">
    <w:name w:val="List Paragraph"/>
    <w:basedOn w:val="Standard"/>
    <w:uiPriority w:val="34"/>
    <w:qFormat/>
    <w:rsid w:val="001311C6"/>
    <w:pPr>
      <w:ind w:left="720"/>
      <w:contextualSpacing/>
    </w:pPr>
  </w:style>
  <w:style w:type="character" w:customStyle="1" w:styleId="berschrift3Zchn">
    <w:name w:val="Überschrift 3 Zchn"/>
    <w:basedOn w:val="Absatz-Standardschriftart"/>
    <w:link w:val="berschrift3"/>
    <w:semiHidden/>
    <w:rsid w:val="004A0E89"/>
    <w:rPr>
      <w:rFonts w:asciiTheme="majorHAnsi" w:eastAsiaTheme="majorEastAsia" w:hAnsiTheme="majorHAnsi" w:cstheme="majorBidi"/>
      <w:b/>
      <w:bCs/>
      <w:color w:val="4F81BD" w:themeColor="accent1"/>
      <w:sz w:val="24"/>
      <w:szCs w:val="24"/>
    </w:rPr>
  </w:style>
  <w:style w:type="paragraph" w:customStyle="1" w:styleId="RevisionJuristischerAbsatzmanuell">
    <w:name w:val="Revision Juristischer Absatz (manuell)"/>
    <w:basedOn w:val="Standard"/>
    <w:rsid w:val="004A0E89"/>
    <w:pPr>
      <w:tabs>
        <w:tab w:val="left" w:pos="850"/>
      </w:tabs>
      <w:spacing w:before="120" w:after="120"/>
      <w:ind w:firstLine="425"/>
      <w:jc w:val="both"/>
    </w:pPr>
    <w:rPr>
      <w:rFonts w:ascii="Arial" w:eastAsia="Calibri" w:hAnsi="Arial" w:cs="Arial"/>
      <w:color w:val="800000"/>
      <w:sz w:val="22"/>
      <w:szCs w:val="22"/>
      <w:lang w:eastAsia="en-US"/>
    </w:rPr>
  </w:style>
  <w:style w:type="character" w:customStyle="1" w:styleId="FuzeileZchn">
    <w:name w:val="Fußzeile Zchn"/>
    <w:basedOn w:val="Absatz-Standardschriftart"/>
    <w:link w:val="Fuzeile"/>
    <w:uiPriority w:val="99"/>
    <w:rsid w:val="00934022"/>
    <w:rPr>
      <w:sz w:val="24"/>
      <w:szCs w:val="24"/>
    </w:rPr>
  </w:style>
  <w:style w:type="paragraph" w:customStyle="1" w:styleId="Default">
    <w:name w:val="Default"/>
    <w:rsid w:val="005D61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9217">
      <w:bodyDiv w:val="1"/>
      <w:marLeft w:val="0"/>
      <w:marRight w:val="0"/>
      <w:marTop w:val="0"/>
      <w:marBottom w:val="0"/>
      <w:divBdr>
        <w:top w:val="none" w:sz="0" w:space="0" w:color="auto"/>
        <w:left w:val="none" w:sz="0" w:space="0" w:color="auto"/>
        <w:bottom w:val="none" w:sz="0" w:space="0" w:color="auto"/>
        <w:right w:val="none" w:sz="0" w:space="0" w:color="auto"/>
      </w:divBdr>
    </w:div>
    <w:div w:id="514810142">
      <w:bodyDiv w:val="1"/>
      <w:marLeft w:val="0"/>
      <w:marRight w:val="0"/>
      <w:marTop w:val="0"/>
      <w:marBottom w:val="0"/>
      <w:divBdr>
        <w:top w:val="none" w:sz="0" w:space="0" w:color="auto"/>
        <w:left w:val="none" w:sz="0" w:space="0" w:color="auto"/>
        <w:bottom w:val="none" w:sz="0" w:space="0" w:color="auto"/>
        <w:right w:val="none" w:sz="0" w:space="0" w:color="auto"/>
      </w:divBdr>
    </w:div>
    <w:div w:id="1114783582">
      <w:bodyDiv w:val="1"/>
      <w:marLeft w:val="0"/>
      <w:marRight w:val="0"/>
      <w:marTop w:val="0"/>
      <w:marBottom w:val="0"/>
      <w:divBdr>
        <w:top w:val="none" w:sz="0" w:space="0" w:color="auto"/>
        <w:left w:val="none" w:sz="0" w:space="0" w:color="auto"/>
        <w:bottom w:val="none" w:sz="0" w:space="0" w:color="auto"/>
        <w:right w:val="none" w:sz="0" w:space="0" w:color="auto"/>
      </w:divBdr>
    </w:div>
    <w:div w:id="1324697750">
      <w:bodyDiv w:val="1"/>
      <w:marLeft w:val="0"/>
      <w:marRight w:val="0"/>
      <w:marTop w:val="0"/>
      <w:marBottom w:val="0"/>
      <w:divBdr>
        <w:top w:val="none" w:sz="0" w:space="0" w:color="auto"/>
        <w:left w:val="none" w:sz="0" w:space="0" w:color="auto"/>
        <w:bottom w:val="none" w:sz="0" w:space="0" w:color="auto"/>
        <w:right w:val="none" w:sz="0" w:space="0" w:color="auto"/>
      </w:divBdr>
    </w:div>
    <w:div w:id="20492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A675B1B2C4729BE4235F188043C5C"/>
        <w:category>
          <w:name w:val="Allgemein"/>
          <w:gallery w:val="placeholder"/>
        </w:category>
        <w:types>
          <w:type w:val="bbPlcHdr"/>
        </w:types>
        <w:behaviors>
          <w:behavior w:val="content"/>
        </w:behaviors>
        <w:guid w:val="{2F4F3AF5-705C-4CAE-AD40-3D8B1F4EBD7A}"/>
      </w:docPartPr>
      <w:docPartBody>
        <w:p w:rsidR="00A603B2" w:rsidRDefault="00A603B2">
          <w:pPr>
            <w:pStyle w:val="023A675B1B2C4729BE4235F188043C5C"/>
          </w:pPr>
          <w:r w:rsidRPr="0005257B">
            <w:rPr>
              <w:rStyle w:val="Platzhaltertext"/>
            </w:rPr>
            <w:t>Klicken Sie hier, um ein Datum einzugeben.</w:t>
          </w:r>
        </w:p>
      </w:docPartBody>
    </w:docPart>
    <w:docPart>
      <w:docPartPr>
        <w:name w:val="0B67C4088DFE440F8562969EC4F93947"/>
        <w:category>
          <w:name w:val="Allgemein"/>
          <w:gallery w:val="placeholder"/>
        </w:category>
        <w:types>
          <w:type w:val="bbPlcHdr"/>
        </w:types>
        <w:behaviors>
          <w:behavior w:val="content"/>
        </w:behaviors>
        <w:guid w:val="{FED59A55-57B5-4412-9DC3-2ABD0BF07AC6}"/>
      </w:docPartPr>
      <w:docPartBody>
        <w:p w:rsidR="00A603B2" w:rsidRDefault="00A603B2">
          <w:pPr>
            <w:pStyle w:val="0B67C4088DFE440F8562969EC4F93947"/>
          </w:pPr>
          <w:r w:rsidRPr="0005257B">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B2"/>
    <w:rsid w:val="0001184E"/>
    <w:rsid w:val="00A60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23A675B1B2C4729BE4235F188043C5C">
    <w:name w:val="023A675B1B2C4729BE4235F188043C5C"/>
  </w:style>
  <w:style w:type="paragraph" w:customStyle="1" w:styleId="0B67C4088DFE440F8562969EC4F93947">
    <w:name w:val="0B67C4088DFE440F8562969EC4F93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2BF0-477F-4C82-9678-32BF7BAB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checkliste_untere.docx</Template>
  <TotalTime>0</TotalTime>
  <Pages>4</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Info der öffentlichkeit anhang V</vt:lpstr>
    </vt:vector>
  </TitlesOfParts>
  <Company>BRA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der öffentlichkeit anhang V</dc:title>
  <dc:creator>Dirks, Ines</dc:creator>
  <cp:lastModifiedBy>Denz, Oliver</cp:lastModifiedBy>
  <cp:revision>2</cp:revision>
  <cp:lastPrinted>2017-01-13T08:03:00Z</cp:lastPrinted>
  <dcterms:created xsi:type="dcterms:W3CDTF">2021-01-06T14:33:00Z</dcterms:created>
  <dcterms:modified xsi:type="dcterms:W3CDTF">2021-01-06T14:33:00Z</dcterms:modified>
</cp:coreProperties>
</file>