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ABE17D" w14:textId="77777777" w:rsidR="00C80919" w:rsidRPr="00C168CE" w:rsidRDefault="00C80919" w:rsidP="00C80919">
      <w:bookmarkStart w:id="0" w:name="_GoBack"/>
      <w:bookmarkEnd w:id="0"/>
      <w:r w:rsidRPr="00C168CE">
        <w:rPr>
          <w:noProof/>
          <w:lang w:val="de-DE" w:eastAsia="de-DE"/>
        </w:rPr>
        <w:drawing>
          <wp:anchor distT="0" distB="0" distL="114300" distR="114300" simplePos="0" relativeHeight="251707392" behindDoc="0" locked="0" layoutInCell="1" allowOverlap="1" wp14:anchorId="3ABD17E3" wp14:editId="034A21DB">
            <wp:simplePos x="0" y="0"/>
            <wp:positionH relativeFrom="column">
              <wp:posOffset>-165735</wp:posOffset>
            </wp:positionH>
            <wp:positionV relativeFrom="paragraph">
              <wp:posOffset>-109220</wp:posOffset>
            </wp:positionV>
            <wp:extent cx="2576830" cy="586740"/>
            <wp:effectExtent l="0" t="0" r="0" b="0"/>
            <wp:wrapNone/>
            <wp:docPr id="2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a:blip r:embed="rId8"/>
                    <a:stretch>
                      <a:fillRect/>
                    </a:stretch>
                  </pic:blipFill>
                  <pic:spPr>
                    <a:xfrm>
                      <a:off x="0" y="0"/>
                      <a:ext cx="2576830" cy="586740"/>
                    </a:xfrm>
                    <a:prstGeom prst="rect">
                      <a:avLst/>
                    </a:prstGeom>
                  </pic:spPr>
                </pic:pic>
              </a:graphicData>
            </a:graphic>
            <wp14:sizeRelH relativeFrom="page">
              <wp14:pctWidth>0</wp14:pctWidth>
            </wp14:sizeRelH>
            <wp14:sizeRelV relativeFrom="page">
              <wp14:pctHeight>0</wp14:pctHeight>
            </wp14:sizeRelV>
          </wp:anchor>
        </w:drawing>
      </w:r>
      <w:r w:rsidRPr="00C168CE">
        <w:rPr>
          <w:b/>
          <w:noProof/>
          <w:lang w:val="de-DE" w:eastAsia="de-DE"/>
        </w:rPr>
        <w:drawing>
          <wp:anchor distT="0" distB="0" distL="114300" distR="114300" simplePos="0" relativeHeight="251706368" behindDoc="1" locked="0" layoutInCell="1" allowOverlap="1" wp14:anchorId="4E017F7C" wp14:editId="2A84A958">
            <wp:simplePos x="0" y="0"/>
            <wp:positionH relativeFrom="column">
              <wp:posOffset>4054475</wp:posOffset>
            </wp:positionH>
            <wp:positionV relativeFrom="paragraph">
              <wp:posOffset>-363</wp:posOffset>
            </wp:positionV>
            <wp:extent cx="1937385" cy="589915"/>
            <wp:effectExtent l="0" t="0" r="0" b="0"/>
            <wp:wrapNone/>
            <wp:docPr id="23" name="Grafik 10"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738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64942" w14:textId="77777777" w:rsidR="00C80919" w:rsidRPr="00C168CE" w:rsidRDefault="00C80919" w:rsidP="00C80919">
      <w:r w:rsidRPr="00C168CE">
        <w:tab/>
      </w:r>
      <w:r w:rsidRPr="00C168CE">
        <w:tab/>
      </w:r>
      <w:r w:rsidRPr="00C168CE">
        <w:tab/>
      </w:r>
      <w:r w:rsidRPr="00C168CE">
        <w:tab/>
      </w:r>
      <w:r w:rsidRPr="00C168CE">
        <w:tab/>
      </w:r>
      <w:r w:rsidRPr="00C168CE">
        <w:tab/>
      </w:r>
      <w:r w:rsidRPr="00C168CE">
        <w:tab/>
      </w:r>
      <w:r w:rsidRPr="00C168CE">
        <w:tab/>
      </w:r>
      <w:r w:rsidRPr="00C168CE">
        <w:tab/>
      </w:r>
      <w:r w:rsidRPr="00C168CE">
        <w:tab/>
      </w:r>
      <w:r w:rsidRPr="00C168CE">
        <w:tab/>
        <w:t xml:space="preserve">  </w:t>
      </w:r>
      <w:r w:rsidRPr="00C168CE">
        <w:tab/>
      </w:r>
      <w:r w:rsidRPr="00C168CE">
        <w:tab/>
      </w:r>
    </w:p>
    <w:sdt>
      <w:sdtPr>
        <w:rPr>
          <w:rFonts w:eastAsia="Times New Roman" w:cs="Arial"/>
          <w:b/>
          <w:bCs/>
          <w:color w:val="327A86"/>
          <w:kern w:val="32"/>
          <w:sz w:val="28"/>
          <w:szCs w:val="28"/>
          <w:lang w:eastAsia="de-DE"/>
        </w:rPr>
        <w:id w:val="-650828532"/>
        <w:docPartObj>
          <w:docPartGallery w:val="Cover Pages"/>
          <w:docPartUnique/>
        </w:docPartObj>
      </w:sdtPr>
      <w:sdtEndPr/>
      <w:sdtContent>
        <w:p w14:paraId="45654271" w14:textId="77777777" w:rsidR="00C80919" w:rsidRPr="00C168CE" w:rsidRDefault="00C80919" w:rsidP="00C80919"/>
        <w:p w14:paraId="58B2BE3E" w14:textId="77777777" w:rsidR="00C80919" w:rsidRPr="00C168CE" w:rsidRDefault="00C80919" w:rsidP="00C80919">
          <w:pPr>
            <w:rPr>
              <w:b/>
              <w:bCs/>
            </w:rPr>
          </w:pPr>
        </w:p>
        <w:p w14:paraId="5C393E84" w14:textId="77777777" w:rsidR="00C80919" w:rsidRPr="00C168CE" w:rsidRDefault="00C80919" w:rsidP="00C80919">
          <w:pPr>
            <w:rPr>
              <w:b/>
              <w:bCs/>
            </w:rPr>
          </w:pPr>
        </w:p>
        <w:p w14:paraId="1B2040AC" w14:textId="77777777" w:rsidR="00C80919" w:rsidRPr="00C168CE" w:rsidRDefault="00C80919" w:rsidP="00C80919">
          <w:pPr>
            <w:rPr>
              <w:b/>
              <w:bCs/>
            </w:rPr>
          </w:pPr>
        </w:p>
        <w:p w14:paraId="3F5DBD7B" w14:textId="77777777" w:rsidR="00C80919" w:rsidRPr="00C168CE" w:rsidRDefault="00C80919" w:rsidP="00C80919">
          <w:pPr>
            <w:rPr>
              <w:b/>
              <w:bCs/>
            </w:rPr>
          </w:pPr>
        </w:p>
        <w:p w14:paraId="0A3AFDF7" w14:textId="77777777" w:rsidR="00C80919" w:rsidRPr="00C168CE" w:rsidRDefault="00C80919" w:rsidP="00C80919">
          <w:pPr>
            <w:rPr>
              <w:b/>
              <w:bCs/>
            </w:rPr>
          </w:pPr>
        </w:p>
        <w:p w14:paraId="142D9DE3" w14:textId="77777777" w:rsidR="00C80919" w:rsidRPr="00C168CE" w:rsidRDefault="00C80919" w:rsidP="00C80919">
          <w:pPr>
            <w:jc w:val="center"/>
            <w:rPr>
              <w:b/>
              <w:bCs/>
            </w:rPr>
          </w:pPr>
          <w:r w:rsidRPr="00C168CE">
            <w:rPr>
              <w:b/>
              <w:bCs/>
              <w:noProof/>
              <w:lang w:val="de-DE" w:eastAsia="de-DE"/>
            </w:rPr>
            <w:drawing>
              <wp:inline distT="0" distB="0" distL="0" distR="0" wp14:anchorId="3E6151A9" wp14:editId="36869F2E">
                <wp:extent cx="5461000" cy="2197100"/>
                <wp:effectExtent l="0" t="0" r="0" b="0"/>
                <wp:docPr id="2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a:blip r:embed="rId10"/>
                        <a:stretch>
                          <a:fillRect/>
                        </a:stretch>
                      </pic:blipFill>
                      <pic:spPr>
                        <a:xfrm>
                          <a:off x="0" y="0"/>
                          <a:ext cx="5461000" cy="2197100"/>
                        </a:xfrm>
                        <a:prstGeom prst="rect">
                          <a:avLst/>
                        </a:prstGeom>
                      </pic:spPr>
                    </pic:pic>
                  </a:graphicData>
                </a:graphic>
              </wp:inline>
            </w:drawing>
          </w:r>
        </w:p>
        <w:p w14:paraId="350EC6F0" w14:textId="77777777" w:rsidR="00C80919" w:rsidRPr="00C168CE" w:rsidRDefault="00C80919" w:rsidP="00C80919">
          <w:pPr>
            <w:rPr>
              <w:b/>
              <w:bCs/>
            </w:rPr>
          </w:pPr>
        </w:p>
        <w:p w14:paraId="21E417FA" w14:textId="77777777" w:rsidR="00C80919" w:rsidRPr="00C168CE" w:rsidRDefault="00C80919" w:rsidP="00406FE5">
          <w:pPr>
            <w:rPr>
              <w:b/>
              <w:sz w:val="40"/>
              <w:szCs w:val="40"/>
            </w:rPr>
          </w:pPr>
        </w:p>
        <w:p w14:paraId="46788FA3" w14:textId="6F0F0989" w:rsidR="00C80919" w:rsidRPr="00C168CE" w:rsidRDefault="00C80919" w:rsidP="007C30ED">
          <w:pPr>
            <w:spacing w:after="0"/>
            <w:jc w:val="center"/>
            <w:rPr>
              <w:b/>
              <w:bCs/>
              <w:color w:val="378486"/>
              <w:sz w:val="40"/>
              <w:szCs w:val="40"/>
            </w:rPr>
          </w:pPr>
          <w:r w:rsidRPr="00C168CE">
            <w:rPr>
              <w:b/>
              <w:bCs/>
              <w:color w:val="378486"/>
              <w:sz w:val="40"/>
              <w:szCs w:val="40"/>
            </w:rPr>
            <w:t xml:space="preserve">Understanding percentages </w:t>
          </w:r>
          <w:r w:rsidR="00FC65EF">
            <w:rPr>
              <w:b/>
              <w:bCs/>
              <w:color w:val="378486"/>
              <w:sz w:val="40"/>
              <w:szCs w:val="40"/>
            </w:rPr>
            <w:t>for vocations</w:t>
          </w:r>
          <w:r w:rsidRPr="00C168CE">
            <w:rPr>
              <w:b/>
              <w:bCs/>
              <w:color w:val="378486"/>
              <w:sz w:val="40"/>
              <w:szCs w:val="40"/>
            </w:rPr>
            <w:t xml:space="preserve"> </w:t>
          </w:r>
        </w:p>
        <w:p w14:paraId="06876676" w14:textId="4A2156E1" w:rsidR="00C80919" w:rsidRDefault="00FC65EF" w:rsidP="007C30ED">
          <w:pPr>
            <w:spacing w:after="0"/>
            <w:jc w:val="center"/>
            <w:rPr>
              <w:b/>
              <w:bCs/>
              <w:sz w:val="40"/>
              <w:szCs w:val="40"/>
            </w:rPr>
          </w:pPr>
          <w:r>
            <w:rPr>
              <w:b/>
              <w:bCs/>
              <w:sz w:val="40"/>
              <w:szCs w:val="40"/>
            </w:rPr>
            <w:t>Teacher guide</w:t>
          </w:r>
        </w:p>
        <w:p w14:paraId="7C0EC95B" w14:textId="0727BC60" w:rsidR="002F0189" w:rsidRPr="00C24D12" w:rsidRDefault="002F0189" w:rsidP="007C30ED">
          <w:pPr>
            <w:spacing w:after="0"/>
            <w:jc w:val="center"/>
            <w:rPr>
              <w:b/>
              <w:bCs/>
              <w:sz w:val="40"/>
              <w:szCs w:val="40"/>
              <w:lang w:val="de-DE"/>
            </w:rPr>
          </w:pPr>
          <w:r w:rsidRPr="00C24D12">
            <w:rPr>
              <w:b/>
              <w:bCs/>
              <w:sz w:val="40"/>
              <w:szCs w:val="40"/>
              <w:lang w:val="de-DE"/>
            </w:rPr>
            <w:t>(English)</w:t>
          </w:r>
        </w:p>
        <w:p w14:paraId="1A72661A" w14:textId="77777777" w:rsidR="00C24D12" w:rsidRPr="00C24D12" w:rsidRDefault="00C24D12" w:rsidP="007C30ED">
          <w:pPr>
            <w:spacing w:after="0"/>
            <w:jc w:val="center"/>
            <w:rPr>
              <w:b/>
              <w:bCs/>
              <w:sz w:val="40"/>
              <w:szCs w:val="40"/>
              <w:lang w:val="de-DE"/>
            </w:rPr>
          </w:pPr>
        </w:p>
        <w:p w14:paraId="716D934C" w14:textId="30A02BA6" w:rsidR="00C24D12" w:rsidRPr="00C24D12" w:rsidRDefault="00C24D12" w:rsidP="00C24D12">
          <w:pPr>
            <w:spacing w:after="0"/>
            <w:jc w:val="center"/>
            <w:rPr>
              <w:b/>
              <w:bCs/>
              <w:sz w:val="28"/>
              <w:szCs w:val="28"/>
              <w:lang w:val="de-DE"/>
            </w:rPr>
          </w:pPr>
          <w:proofErr w:type="spellStart"/>
          <w:r>
            <w:rPr>
              <w:b/>
              <w:sz w:val="28"/>
              <w:szCs w:val="28"/>
              <w:lang w:val="de-DE"/>
            </w:rPr>
            <w:t>By</w:t>
          </w:r>
          <w:proofErr w:type="spellEnd"/>
          <w:r w:rsidRPr="00C24D12">
            <w:rPr>
              <w:b/>
              <w:sz w:val="28"/>
              <w:szCs w:val="28"/>
              <w:lang w:val="de-DE"/>
            </w:rPr>
            <w:t xml:space="preserve"> Birte </w:t>
          </w:r>
          <w:proofErr w:type="spellStart"/>
          <w:r w:rsidRPr="00C24D12">
            <w:rPr>
              <w:b/>
              <w:sz w:val="28"/>
              <w:szCs w:val="28"/>
              <w:lang w:val="de-DE"/>
            </w:rPr>
            <w:t>Pöhler</w:t>
          </w:r>
          <w:proofErr w:type="spellEnd"/>
          <w:r w:rsidRPr="00C24D12">
            <w:rPr>
              <w:b/>
              <w:sz w:val="28"/>
              <w:szCs w:val="28"/>
              <w:lang w:val="de-DE"/>
            </w:rPr>
            <w:t xml:space="preserve">, Lena Wessel, </w:t>
          </w:r>
          <w:r w:rsidRPr="00C24D12">
            <w:rPr>
              <w:b/>
              <w:color w:val="000000"/>
              <w:sz w:val="28"/>
              <w:szCs w:val="28"/>
              <w:lang w:val="de-DE"/>
            </w:rPr>
            <w:t xml:space="preserve">Susanne </w:t>
          </w:r>
          <w:r w:rsidRPr="00C24D12">
            <w:rPr>
              <w:b/>
              <w:sz w:val="28"/>
              <w:szCs w:val="28"/>
              <w:lang w:val="de-DE"/>
            </w:rPr>
            <w:t>Prediger</w:t>
          </w:r>
          <w:r w:rsidRPr="00C24D12">
            <w:rPr>
              <w:b/>
              <w:color w:val="000000"/>
              <w:sz w:val="28"/>
              <w:szCs w:val="28"/>
              <w:lang w:val="de-DE"/>
            </w:rPr>
            <w:t xml:space="preserve"> &amp; Nico Gryzan</w:t>
          </w:r>
        </w:p>
        <w:p w14:paraId="099B3D75" w14:textId="77777777" w:rsidR="00C80919" w:rsidRPr="00C24D12" w:rsidRDefault="00C80919" w:rsidP="00F14905">
          <w:pPr>
            <w:rPr>
              <w:b/>
              <w:bCs/>
              <w:sz w:val="40"/>
              <w:szCs w:val="40"/>
              <w:lang w:val="de-DE"/>
            </w:rPr>
          </w:pPr>
        </w:p>
        <w:p w14:paraId="18EE2DAB" w14:textId="045AC135" w:rsidR="00406FE5" w:rsidRPr="00C24D12" w:rsidRDefault="00406FE5" w:rsidP="00F14905">
          <w:pPr>
            <w:rPr>
              <w:b/>
              <w:bCs/>
              <w:sz w:val="40"/>
              <w:szCs w:val="40"/>
              <w:lang w:val="de-DE"/>
            </w:rPr>
          </w:pPr>
        </w:p>
        <w:p w14:paraId="28B2B7B1" w14:textId="77777777" w:rsidR="00406FE5" w:rsidRPr="00C24D12" w:rsidRDefault="00406FE5" w:rsidP="00F14905">
          <w:pPr>
            <w:rPr>
              <w:b/>
              <w:bCs/>
              <w:sz w:val="40"/>
              <w:szCs w:val="40"/>
              <w:lang w:val="de-DE"/>
            </w:rPr>
          </w:pPr>
        </w:p>
        <w:p w14:paraId="239161FC" w14:textId="77777777" w:rsidR="00C80919" w:rsidRPr="00C24D12" w:rsidRDefault="00C80919" w:rsidP="007C30ED">
          <w:pPr>
            <w:spacing w:after="0"/>
            <w:jc w:val="center"/>
            <w:rPr>
              <w:b/>
              <w:bCs/>
              <w:sz w:val="28"/>
              <w:szCs w:val="28"/>
              <w:lang w:val="de-DE"/>
            </w:rPr>
          </w:pPr>
          <w:r w:rsidRPr="00C24D12">
            <w:rPr>
              <w:b/>
              <w:bCs/>
              <w:sz w:val="28"/>
              <w:szCs w:val="28"/>
              <w:lang w:val="de-DE"/>
            </w:rPr>
            <w:t>www.lamavoc.nrw.de</w:t>
          </w:r>
        </w:p>
        <w:p w14:paraId="1B68C808" w14:textId="77777777" w:rsidR="00C80919" w:rsidRPr="00C24D12" w:rsidRDefault="00C80919" w:rsidP="007C30ED">
          <w:pPr>
            <w:spacing w:after="0"/>
            <w:jc w:val="center"/>
            <w:rPr>
              <w:b/>
              <w:bCs/>
              <w:sz w:val="28"/>
              <w:szCs w:val="28"/>
              <w:lang w:val="de-DE"/>
            </w:rPr>
            <w:sectPr w:rsidR="00C80919" w:rsidRPr="00C24D12" w:rsidSect="00406FE5">
              <w:headerReference w:type="even" r:id="rId11"/>
              <w:headerReference w:type="default" r:id="rId12"/>
              <w:footerReference w:type="default" r:id="rId13"/>
              <w:pgSz w:w="11900" w:h="16840"/>
              <w:pgMar w:top="1417" w:right="1417" w:bottom="692" w:left="1417" w:header="283" w:footer="567" w:gutter="0"/>
              <w:cols w:space="708"/>
              <w:titlePg/>
              <w:docGrid w:linePitch="360"/>
            </w:sectPr>
          </w:pPr>
          <w:r w:rsidRPr="00C24D12">
            <w:rPr>
              <w:b/>
              <w:bCs/>
              <w:sz w:val="28"/>
              <w:szCs w:val="28"/>
              <w:lang w:val="de-DE"/>
            </w:rPr>
            <w:t>sima.dzlm.de/</w:t>
          </w:r>
          <w:proofErr w:type="spellStart"/>
          <w:r w:rsidRPr="00C24D12">
            <w:rPr>
              <w:b/>
              <w:bCs/>
              <w:sz w:val="28"/>
              <w:szCs w:val="28"/>
              <w:lang w:val="de-DE"/>
            </w:rPr>
            <w:t>bk</w:t>
          </w:r>
          <w:proofErr w:type="spellEnd"/>
        </w:p>
        <w:p w14:paraId="19DCC465" w14:textId="6FE2ADC4" w:rsidR="00C80919" w:rsidRDefault="002F0189" w:rsidP="002F0189">
          <w:pPr>
            <w:pStyle w:val="berschrift2"/>
            <w:rPr>
              <w:sz w:val="28"/>
              <w:szCs w:val="28"/>
            </w:rPr>
          </w:pPr>
          <w:r w:rsidRPr="002F0189">
            <w:rPr>
              <w:sz w:val="28"/>
              <w:szCs w:val="28"/>
            </w:rPr>
            <w:lastRenderedPageBreak/>
            <w:t>Source and imprint</w:t>
          </w:r>
        </w:p>
        <w:tbl>
          <w:tblPr>
            <w:tblStyle w:val="Tabellenraster"/>
            <w:tblW w:w="949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75"/>
            <w:gridCol w:w="2203"/>
            <w:gridCol w:w="850"/>
            <w:gridCol w:w="4962"/>
          </w:tblGrid>
          <w:tr w:rsidR="002F0189" w:rsidRPr="00E937CD" w14:paraId="7CBBB636" w14:textId="77777777" w:rsidTr="00843E50">
            <w:tc>
              <w:tcPr>
                <w:tcW w:w="1475" w:type="dxa"/>
              </w:tcPr>
              <w:p w14:paraId="267C011C" w14:textId="77777777" w:rsidR="002F0189" w:rsidRPr="002F0189" w:rsidRDefault="002F0189" w:rsidP="00843E50">
                <w:pPr>
                  <w:pStyle w:val="berschrift3"/>
                  <w:outlineLvl w:val="2"/>
                  <w:rPr>
                    <w:rFonts w:ascii="Calibri" w:eastAsiaTheme="minorHAnsi" w:hAnsi="Calibri" w:cs="Calibri"/>
                    <w:b/>
                    <w:color w:val="378486"/>
                    <w:sz w:val="19"/>
                    <w:szCs w:val="19"/>
                  </w:rPr>
                </w:pPr>
                <w:r w:rsidRPr="002F0189">
                  <w:rPr>
                    <w:rFonts w:ascii="Calibri" w:eastAsiaTheme="minorHAnsi" w:hAnsi="Calibri" w:cs="Calibri"/>
                    <w:b/>
                    <w:color w:val="378486"/>
                    <w:sz w:val="19"/>
                    <w:szCs w:val="19"/>
                  </w:rPr>
                  <w:t>Project</w:t>
                </w:r>
              </w:p>
            </w:tc>
            <w:tc>
              <w:tcPr>
                <w:tcW w:w="2203" w:type="dxa"/>
              </w:tcPr>
              <w:p w14:paraId="7E435274" w14:textId="77777777" w:rsidR="002F0189" w:rsidRPr="00E610CA" w:rsidRDefault="002F0189" w:rsidP="00843E50">
                <w:pPr>
                  <w:rPr>
                    <w:b/>
                    <w:noProof/>
                  </w:rPr>
                </w:pPr>
                <w:r>
                  <w:rPr>
                    <w:b/>
                    <w:bCs/>
                    <w:noProof/>
                    <w:lang w:val="de-DE" w:eastAsia="de-DE"/>
                  </w:rPr>
                  <w:drawing>
                    <wp:inline distT="0" distB="0" distL="0" distR="0" wp14:anchorId="7FE4DBB5" wp14:editId="09CDAA77">
                      <wp:extent cx="1152877" cy="453224"/>
                      <wp:effectExtent l="0" t="0" r="3175" b="4445"/>
                      <wp:docPr id="60" name="Grafik 1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0"/>
                              <a:srcRect t="1" b="2287"/>
                              <a:stretch/>
                            </pic:blipFill>
                            <pic:spPr bwMode="auto">
                              <a:xfrm>
                                <a:off x="0" y="0"/>
                                <a:ext cx="1202508" cy="47273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Pr>
              <w:p w14:paraId="77BF30B0" w14:textId="77777777" w:rsidR="002F0189" w:rsidRPr="003A6F9B" w:rsidRDefault="002F0189" w:rsidP="00843E50">
                <w:pPr>
                  <w:rPr>
                    <w:sz w:val="19"/>
                    <w:szCs w:val="19"/>
                    <w:lang w:val="en-US"/>
                  </w:rPr>
                </w:pPr>
                <w:r w:rsidRPr="00F75AA1">
                  <w:rPr>
                    <w:sz w:val="19"/>
                    <w:szCs w:val="19"/>
                    <w:lang w:val="en-US"/>
                  </w:rPr>
                  <w:t>This material</w:t>
                </w:r>
                <w:r w:rsidRPr="002B6F52">
                  <w:rPr>
                    <w:lang w:val="en-US"/>
                  </w:rPr>
                  <w:t xml:space="preserve"> </w:t>
                </w:r>
                <w:r>
                  <w:rPr>
                    <w:sz w:val="19"/>
                    <w:szCs w:val="19"/>
                    <w:lang w:val="en-US"/>
                  </w:rPr>
                  <w:t xml:space="preserve">is based on </w:t>
                </w:r>
                <w:r w:rsidRPr="00F0597B">
                  <w:rPr>
                    <w:sz w:val="19"/>
                    <w:szCs w:val="19"/>
                    <w:lang w:val="en-US"/>
                  </w:rPr>
                  <w:t>research and de</w:t>
                </w:r>
                <w:r>
                  <w:rPr>
                    <w:sz w:val="19"/>
                    <w:szCs w:val="19"/>
                    <w:lang w:val="en-US"/>
                  </w:rPr>
                  <w:t xml:space="preserve">velopment in the </w:t>
                </w:r>
                <w:r w:rsidRPr="00F0597B">
                  <w:rPr>
                    <w:sz w:val="19"/>
                    <w:szCs w:val="19"/>
                    <w:lang w:val="en-US"/>
                  </w:rPr>
                  <w:t>project</w:t>
                </w:r>
                <w:r>
                  <w:rPr>
                    <w:sz w:val="19"/>
                    <w:szCs w:val="19"/>
                    <w:lang w:val="en-US"/>
                  </w:rPr>
                  <w:t xml:space="preserve">         </w:t>
                </w:r>
                <w:proofErr w:type="spellStart"/>
                <w:r>
                  <w:rPr>
                    <w:b/>
                    <w:color w:val="378486"/>
                    <w:sz w:val="19"/>
                    <w:szCs w:val="19"/>
                    <w:lang w:val="en-US"/>
                  </w:rPr>
                  <w:t>LaMaVoC</w:t>
                </w:r>
                <w:proofErr w:type="spellEnd"/>
                <w:r w:rsidRPr="00F0597B">
                  <w:rPr>
                    <w:b/>
                    <w:color w:val="378486"/>
                    <w:sz w:val="19"/>
                    <w:szCs w:val="19"/>
                    <w:lang w:val="en-US"/>
                  </w:rPr>
                  <w:t xml:space="preserve"> – Language for Mathematics in Vocational Contexts</w:t>
                </w:r>
                <w:r w:rsidRPr="00F0597B">
                  <w:rPr>
                    <w:sz w:val="19"/>
                    <w:szCs w:val="19"/>
                    <w:lang w:val="en-US"/>
                  </w:rPr>
                  <w:t>.</w:t>
                </w:r>
                <w:r w:rsidRPr="00F0597B">
                  <w:rPr>
                    <w:b/>
                    <w:color w:val="378486"/>
                    <w:sz w:val="19"/>
                    <w:szCs w:val="19"/>
                    <w:lang w:val="en-US"/>
                  </w:rPr>
                  <w:br/>
                </w:r>
              </w:p>
            </w:tc>
          </w:tr>
          <w:tr w:rsidR="002F0189" w14:paraId="79175C82" w14:textId="77777777" w:rsidTr="00843E50">
            <w:tc>
              <w:tcPr>
                <w:tcW w:w="1475" w:type="dxa"/>
              </w:tcPr>
              <w:p w14:paraId="484A3392" w14:textId="77777777" w:rsidR="002F0189" w:rsidRPr="002F0189" w:rsidRDefault="002F0189" w:rsidP="00843E50">
                <w:pPr>
                  <w:pStyle w:val="berschrift3"/>
                  <w:outlineLvl w:val="2"/>
                  <w:rPr>
                    <w:rFonts w:ascii="Calibri" w:eastAsiaTheme="minorHAnsi" w:hAnsi="Calibri" w:cs="Calibri"/>
                    <w:b/>
                    <w:color w:val="378486"/>
                    <w:sz w:val="19"/>
                    <w:szCs w:val="19"/>
                  </w:rPr>
                </w:pPr>
                <w:r w:rsidRPr="002F0189">
                  <w:rPr>
                    <w:rFonts w:ascii="Calibri" w:eastAsiaTheme="minorHAnsi" w:hAnsi="Calibri" w:cs="Calibri"/>
                    <w:b/>
                    <w:color w:val="378486"/>
                    <w:sz w:val="19"/>
                    <w:szCs w:val="19"/>
                  </w:rPr>
                  <w:t>Rights of use</w:t>
                </w:r>
              </w:p>
            </w:tc>
            <w:tc>
              <w:tcPr>
                <w:tcW w:w="2203" w:type="dxa"/>
              </w:tcPr>
              <w:p w14:paraId="61A94EEA" w14:textId="77777777" w:rsidR="002F0189" w:rsidRPr="00856802" w:rsidRDefault="002F0189" w:rsidP="00843E50">
                <w:pPr>
                  <w:rPr>
                    <w:sz w:val="19"/>
                    <w:szCs w:val="19"/>
                  </w:rPr>
                </w:pPr>
                <w:r>
                  <w:rPr>
                    <w:noProof/>
                    <w:lang w:val="de-DE" w:eastAsia="de-DE"/>
                  </w:rPr>
                  <w:drawing>
                    <wp:anchor distT="0" distB="0" distL="114300" distR="114300" simplePos="0" relativeHeight="251711488" behindDoc="0" locked="0" layoutInCell="1" allowOverlap="1" wp14:anchorId="32114683" wp14:editId="5BCADAAB">
                      <wp:simplePos x="0" y="0"/>
                      <wp:positionH relativeFrom="column">
                        <wp:posOffset>1270</wp:posOffset>
                      </wp:positionH>
                      <wp:positionV relativeFrom="paragraph">
                        <wp:posOffset>36195</wp:posOffset>
                      </wp:positionV>
                      <wp:extent cx="889000" cy="313055"/>
                      <wp:effectExtent l="0" t="0" r="0" b="4445"/>
                      <wp:wrapTopAndBottom/>
                      <wp:docPr id="61"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Bild 12" descr="Ein Bild, das Zeichnung enthält.&#10;&#10;Automatisch generierte Beschreibung"/>
                              <pic:cNvPicPr/>
                            </pic:nvPicPr>
                            <pic:blipFill>
                              <a:blip r:embed="rId14"/>
                              <a:stretch>
                                <a:fillRect/>
                              </a:stretch>
                            </pic:blipFill>
                            <pic:spPr>
                              <a:xfrm>
                                <a:off x="0" y="0"/>
                                <a:ext cx="889000" cy="313055"/>
                              </a:xfrm>
                              <a:prstGeom prst="rect">
                                <a:avLst/>
                              </a:prstGeom>
                            </pic:spPr>
                          </pic:pic>
                        </a:graphicData>
                      </a:graphic>
                      <wp14:sizeRelH relativeFrom="page">
                        <wp14:pctWidth>0</wp14:pctWidth>
                      </wp14:sizeRelH>
                      <wp14:sizeRelV relativeFrom="page">
                        <wp14:pctHeight>0</wp14:pctHeight>
                      </wp14:sizeRelV>
                    </wp:anchor>
                  </w:drawing>
                </w:r>
                <w:r w:rsidRPr="00856802">
                  <w:rPr>
                    <w:sz w:val="19"/>
                    <w:szCs w:val="19"/>
                  </w:rPr>
                  <w:t xml:space="preserve"> </w:t>
                </w:r>
              </w:p>
            </w:tc>
            <w:tc>
              <w:tcPr>
                <w:tcW w:w="5812" w:type="dxa"/>
                <w:gridSpan w:val="2"/>
              </w:tcPr>
              <w:p w14:paraId="37454FE9" w14:textId="77777777" w:rsidR="002F0189" w:rsidRPr="00856802" w:rsidRDefault="002F0189" w:rsidP="00843E50">
                <w:pPr>
                  <w:rPr>
                    <w:sz w:val="19"/>
                    <w:szCs w:val="19"/>
                  </w:rPr>
                </w:pPr>
                <w:r w:rsidRPr="0078728C">
                  <w:rPr>
                    <w:sz w:val="19"/>
                    <w:szCs w:val="19"/>
                    <w:lang w:val="en-US"/>
                  </w:rPr>
                  <w:t xml:space="preserve">The material can be used under the </w:t>
                </w:r>
                <w:r w:rsidRPr="0078728C">
                  <w:rPr>
                    <w:b/>
                    <w:bCs/>
                    <w:sz w:val="19"/>
                    <w:szCs w:val="19"/>
                    <w:lang w:val="en-US"/>
                  </w:rPr>
                  <w:t>Creative Commons License BY-SA</w:t>
                </w:r>
                <w:r w:rsidRPr="0078728C">
                  <w:rPr>
                    <w:sz w:val="19"/>
                    <w:szCs w:val="19"/>
                    <w:lang w:val="en-US"/>
                  </w:rPr>
                  <w:t>: Attribution - Distribution under the sam</w:t>
                </w:r>
                <w:r>
                  <w:rPr>
                    <w:sz w:val="19"/>
                    <w:szCs w:val="19"/>
                    <w:lang w:val="en-US"/>
                  </w:rPr>
                  <w:t>e conditions 4.0 International</w:t>
                </w:r>
                <w:r w:rsidRPr="0078728C">
                  <w:rPr>
                    <w:sz w:val="19"/>
                    <w:szCs w:val="19"/>
                    <w:lang w:val="en-US"/>
                  </w:rPr>
                  <w:t xml:space="preserve">. It is based on research and development </w:t>
                </w:r>
                <w:r>
                  <w:rPr>
                    <w:sz w:val="19"/>
                    <w:szCs w:val="19"/>
                    <w:lang w:val="en-US"/>
                  </w:rPr>
                  <w:t xml:space="preserve">in the </w:t>
                </w:r>
                <w:proofErr w:type="spellStart"/>
                <w:r>
                  <w:rPr>
                    <w:sz w:val="19"/>
                    <w:szCs w:val="19"/>
                    <w:lang w:val="en-US"/>
                  </w:rPr>
                  <w:t>LaMaVoC</w:t>
                </w:r>
                <w:proofErr w:type="spellEnd"/>
                <w:r w:rsidRPr="0078728C">
                  <w:rPr>
                    <w:sz w:val="19"/>
                    <w:szCs w:val="19"/>
                    <w:lang w:val="en-US"/>
                  </w:rPr>
                  <w:t xml:space="preserve"> project. All images are royalty-free.</w:t>
                </w:r>
              </w:p>
            </w:tc>
          </w:tr>
          <w:tr w:rsidR="002F0189" w:rsidRPr="00E937CD" w14:paraId="456DB5E0" w14:textId="77777777" w:rsidTr="00843E50">
            <w:trPr>
              <w:trHeight w:val="885"/>
            </w:trPr>
            <w:tc>
              <w:tcPr>
                <w:tcW w:w="1475" w:type="dxa"/>
                <w:tcBorders>
                  <w:bottom w:val="single" w:sz="6" w:space="0" w:color="A6A6A6" w:themeColor="background1" w:themeShade="A6"/>
                </w:tcBorders>
              </w:tcPr>
              <w:p w14:paraId="1044D047" w14:textId="77777777" w:rsidR="002F0189" w:rsidRPr="002F0189" w:rsidRDefault="002F0189" w:rsidP="00843E50">
                <w:pPr>
                  <w:pStyle w:val="berschrift3"/>
                  <w:outlineLvl w:val="2"/>
                  <w:rPr>
                    <w:rFonts w:ascii="Calibri" w:eastAsiaTheme="minorHAnsi" w:hAnsi="Calibri" w:cs="Calibri"/>
                    <w:b/>
                    <w:color w:val="378486"/>
                    <w:sz w:val="19"/>
                    <w:szCs w:val="19"/>
                  </w:rPr>
                </w:pPr>
                <w:r w:rsidRPr="002F0189">
                  <w:rPr>
                    <w:rFonts w:ascii="Calibri" w:eastAsiaTheme="minorHAnsi" w:hAnsi="Calibri" w:cs="Calibri"/>
                    <w:b/>
                    <w:color w:val="378486"/>
                    <w:sz w:val="19"/>
                    <w:szCs w:val="19"/>
                  </w:rPr>
                  <w:t>Funding</w:t>
                </w:r>
              </w:p>
            </w:tc>
            <w:tc>
              <w:tcPr>
                <w:tcW w:w="3053" w:type="dxa"/>
                <w:gridSpan w:val="2"/>
                <w:tcBorders>
                  <w:bottom w:val="single" w:sz="6" w:space="0" w:color="A6A6A6" w:themeColor="background1" w:themeShade="A6"/>
                </w:tcBorders>
              </w:tcPr>
              <w:p w14:paraId="3AF700BF" w14:textId="77777777" w:rsidR="002F0189" w:rsidRPr="00856802" w:rsidRDefault="002F0189" w:rsidP="00843E50">
                <w:pPr>
                  <w:rPr>
                    <w:noProof/>
                    <w:sz w:val="21"/>
                    <w:szCs w:val="19"/>
                  </w:rPr>
                </w:pPr>
                <w:r>
                  <w:rPr>
                    <w:noProof/>
                    <w:sz w:val="21"/>
                    <w:szCs w:val="19"/>
                    <w:lang w:val="de-DE" w:eastAsia="de-DE"/>
                  </w:rPr>
                  <w:drawing>
                    <wp:inline distT="0" distB="0" distL="0" distR="0" wp14:anchorId="1033AC1D" wp14:editId="295E8DC8">
                      <wp:extent cx="1875155" cy="384175"/>
                      <wp:effectExtent l="0" t="0" r="4445" b="0"/>
                      <wp:docPr id="17" name="Bild 17" descr="../Downloads/logosbeneficaireserasmusrigh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logosbeneficaireserasmusright_en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5155" cy="384175"/>
                              </a:xfrm>
                              <a:prstGeom prst="rect">
                                <a:avLst/>
                              </a:prstGeom>
                              <a:noFill/>
                              <a:ln>
                                <a:noFill/>
                              </a:ln>
                            </pic:spPr>
                          </pic:pic>
                        </a:graphicData>
                      </a:graphic>
                    </wp:inline>
                  </w:drawing>
                </w:r>
              </w:p>
            </w:tc>
            <w:tc>
              <w:tcPr>
                <w:tcW w:w="4962" w:type="dxa"/>
                <w:tcBorders>
                  <w:bottom w:val="single" w:sz="6" w:space="0" w:color="A6A6A6" w:themeColor="background1" w:themeShade="A6"/>
                </w:tcBorders>
              </w:tcPr>
              <w:p w14:paraId="30E467C5" w14:textId="77777777" w:rsidR="002F0189" w:rsidRPr="00E937CD" w:rsidRDefault="002F0189" w:rsidP="00843E50">
                <w:pPr>
                  <w:rPr>
                    <w:rFonts w:eastAsiaTheme="minorEastAsia"/>
                    <w:color w:val="000000"/>
                    <w:sz w:val="19"/>
                    <w:szCs w:val="19"/>
                    <w:lang w:val="en-US"/>
                  </w:rPr>
                </w:pPr>
                <w:r w:rsidRPr="00E937CD">
                  <w:rPr>
                    <w:rFonts w:eastAsiaTheme="minorEastAsia"/>
                    <w:sz w:val="19"/>
                    <w:szCs w:val="19"/>
                    <w:lang w:val="en-US"/>
                  </w:rPr>
                  <w:t>The European Commission support for the production of this publication does not constitute an</w:t>
                </w:r>
                <w:r>
                  <w:rPr>
                    <w:rFonts w:eastAsiaTheme="minorEastAsia"/>
                    <w:color w:val="000000"/>
                    <w:sz w:val="19"/>
                    <w:szCs w:val="19"/>
                    <w:lang w:val="en-US"/>
                  </w:rPr>
                  <w:t xml:space="preserve"> </w:t>
                </w:r>
                <w:r w:rsidRPr="00E937CD">
                  <w:rPr>
                    <w:rFonts w:eastAsiaTheme="minorEastAsia"/>
                    <w:sz w:val="19"/>
                    <w:szCs w:val="19"/>
                    <w:lang w:val="en-US"/>
                  </w:rPr>
                  <w:t>endorsement of the co</w:t>
                </w:r>
                <w:r w:rsidRPr="00E937CD">
                  <w:rPr>
                    <w:rFonts w:eastAsiaTheme="minorEastAsia"/>
                    <w:sz w:val="19"/>
                    <w:szCs w:val="19"/>
                    <w:lang w:val="en-US"/>
                  </w:rPr>
                  <w:t>n</w:t>
                </w:r>
                <w:r w:rsidRPr="00E937CD">
                  <w:rPr>
                    <w:rFonts w:eastAsiaTheme="minorEastAsia"/>
                    <w:sz w:val="19"/>
                    <w:szCs w:val="19"/>
                    <w:lang w:val="en-US"/>
                  </w:rPr>
                  <w:t>tents which reflects the views only of the authors, and the Commission</w:t>
                </w:r>
                <w:r>
                  <w:rPr>
                    <w:rFonts w:eastAsiaTheme="minorEastAsia"/>
                    <w:color w:val="000000"/>
                    <w:sz w:val="19"/>
                    <w:szCs w:val="19"/>
                    <w:lang w:val="en-US"/>
                  </w:rPr>
                  <w:t xml:space="preserve"> </w:t>
                </w:r>
                <w:r w:rsidRPr="00E937CD">
                  <w:rPr>
                    <w:rFonts w:eastAsiaTheme="minorEastAsia"/>
                    <w:sz w:val="19"/>
                    <w:szCs w:val="19"/>
                    <w:lang w:val="en-US"/>
                  </w:rPr>
                  <w:t>cannot be held responsible for any use which may be made of the information contained therein.</w:t>
                </w:r>
              </w:p>
            </w:tc>
          </w:tr>
          <w:tr w:rsidR="002F0189" w:rsidRPr="00E937CD" w14:paraId="41E6DAAA" w14:textId="77777777" w:rsidTr="00843E50">
            <w:tc>
              <w:tcPr>
                <w:tcW w:w="1475" w:type="dxa"/>
                <w:tcBorders>
                  <w:bottom w:val="nil"/>
                </w:tcBorders>
              </w:tcPr>
              <w:p w14:paraId="1CE72CE4" w14:textId="77777777" w:rsidR="002F0189" w:rsidRPr="002F0189" w:rsidRDefault="002F0189" w:rsidP="00843E50">
                <w:pPr>
                  <w:pStyle w:val="berschrift3"/>
                  <w:outlineLvl w:val="2"/>
                  <w:rPr>
                    <w:rFonts w:ascii="Calibri" w:eastAsiaTheme="minorHAnsi" w:hAnsi="Calibri" w:cs="Calibri"/>
                    <w:b/>
                    <w:color w:val="378486"/>
                    <w:sz w:val="19"/>
                    <w:szCs w:val="19"/>
                  </w:rPr>
                </w:pPr>
                <w:r w:rsidRPr="002F0189">
                  <w:rPr>
                    <w:rFonts w:ascii="Calibri" w:eastAsiaTheme="minorHAnsi" w:hAnsi="Calibri" w:cs="Calibri"/>
                    <w:b/>
                    <w:color w:val="378486"/>
                    <w:sz w:val="19"/>
                    <w:szCs w:val="19"/>
                  </w:rPr>
                  <w:t>Coordination</w:t>
                </w:r>
              </w:p>
            </w:tc>
            <w:tc>
              <w:tcPr>
                <w:tcW w:w="2203" w:type="dxa"/>
                <w:tcBorders>
                  <w:bottom w:val="nil"/>
                </w:tcBorders>
              </w:tcPr>
              <w:p w14:paraId="6BB1EA7C" w14:textId="77777777" w:rsidR="002F0189" w:rsidRPr="00FE5EF1" w:rsidRDefault="002F0189" w:rsidP="00843E50">
                <w:pPr>
                  <w:rPr>
                    <w:b/>
                    <w:noProof/>
                  </w:rPr>
                </w:pPr>
                <w:r w:rsidRPr="00FE5EF1">
                  <w:rPr>
                    <w:b/>
                    <w:noProof/>
                    <w:lang w:val="de-DE" w:eastAsia="de-DE"/>
                  </w:rPr>
                  <w:drawing>
                    <wp:inline distT="0" distB="0" distL="0" distR="0" wp14:anchorId="2B7202CE" wp14:editId="4FE267CF">
                      <wp:extent cx="563418" cy="517720"/>
                      <wp:effectExtent l="0" t="0" r="0" b="3175"/>
                      <wp:docPr id="448" name="Grafik 15249"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809"/>
                              <a:stretch/>
                            </pic:blipFill>
                            <pic:spPr bwMode="auto">
                              <a:xfrm>
                                <a:off x="0" y="0"/>
                                <a:ext cx="565472" cy="51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nil"/>
                </w:tcBorders>
                <w:vAlign w:val="center"/>
              </w:tcPr>
              <w:p w14:paraId="237D9813" w14:textId="77777777" w:rsidR="002F0189" w:rsidRPr="004B107B" w:rsidRDefault="002F0189" w:rsidP="00843E50">
                <w:pPr>
                  <w:rPr>
                    <w:b/>
                    <w:color w:val="378400"/>
                    <w:sz w:val="19"/>
                    <w:szCs w:val="19"/>
                    <w:lang w:val="en-US"/>
                  </w:rPr>
                </w:pPr>
                <w:r w:rsidRPr="004B107B">
                  <w:rPr>
                    <w:b/>
                    <w:color w:val="378400"/>
                    <w:sz w:val="19"/>
                    <w:szCs w:val="19"/>
                    <w:lang w:val="en-US"/>
                  </w:rPr>
                  <w:t>Bezirksregierung Arnsberg</w:t>
                </w:r>
              </w:p>
              <w:p w14:paraId="243FE2A7" w14:textId="77777777" w:rsidR="002F0189" w:rsidRPr="003A6F9B" w:rsidRDefault="002F0189" w:rsidP="00843E50">
                <w:pPr>
                  <w:rPr>
                    <w:b/>
                    <w:color w:val="378400"/>
                    <w:sz w:val="19"/>
                    <w:szCs w:val="19"/>
                    <w:lang w:val="en-US"/>
                  </w:rPr>
                </w:pPr>
                <w:r w:rsidRPr="0078728C">
                  <w:rPr>
                    <w:sz w:val="19"/>
                    <w:szCs w:val="19"/>
                    <w:lang w:val="en-US"/>
                  </w:rPr>
                  <w:t xml:space="preserve">EU - Office for Economics and Vocational Training of Department 45, </w:t>
                </w:r>
                <w:r>
                  <w:rPr>
                    <w:sz w:val="19"/>
                    <w:szCs w:val="19"/>
                    <w:lang w:val="en-US"/>
                  </w:rPr>
                  <w:t>Vocational Education</w:t>
                </w:r>
              </w:p>
            </w:tc>
          </w:tr>
          <w:tr w:rsidR="002F0189" w:rsidRPr="00C24D12" w14:paraId="1D488731" w14:textId="77777777" w:rsidTr="00843E50">
            <w:tc>
              <w:tcPr>
                <w:tcW w:w="1475" w:type="dxa"/>
                <w:tcBorders>
                  <w:bottom w:val="single" w:sz="4" w:space="0" w:color="A6A6A6" w:themeColor="background1" w:themeShade="A6"/>
                </w:tcBorders>
              </w:tcPr>
              <w:p w14:paraId="2B7BD493" w14:textId="77777777" w:rsidR="002F0189" w:rsidRDefault="002F0189" w:rsidP="00843E50">
                <w:pPr>
                  <w:pStyle w:val="berschrift3"/>
                  <w:outlineLvl w:val="2"/>
                  <w:rPr>
                    <w:rFonts w:ascii="Calibri" w:eastAsiaTheme="minorHAnsi" w:hAnsi="Calibri" w:cs="Calibri"/>
                    <w:b/>
                    <w:color w:val="378486"/>
                    <w:sz w:val="19"/>
                    <w:szCs w:val="19"/>
                  </w:rPr>
                </w:pPr>
                <w:r w:rsidRPr="002F0189">
                  <w:rPr>
                    <w:rFonts w:ascii="Calibri" w:eastAsiaTheme="minorHAnsi" w:hAnsi="Calibri" w:cs="Calibri"/>
                    <w:b/>
                    <w:color w:val="378486"/>
                    <w:sz w:val="19"/>
                    <w:szCs w:val="19"/>
                  </w:rPr>
                  <w:t xml:space="preserve">Research and </w:t>
                </w:r>
              </w:p>
              <w:p w14:paraId="5D58CA8D" w14:textId="77777777" w:rsidR="002F0189" w:rsidRDefault="002F0189" w:rsidP="00843E50">
                <w:pPr>
                  <w:pStyle w:val="berschrift3"/>
                  <w:outlineLvl w:val="2"/>
                  <w:rPr>
                    <w:rFonts w:ascii="Calibri" w:eastAsiaTheme="minorHAnsi" w:hAnsi="Calibri" w:cs="Calibri"/>
                    <w:b/>
                    <w:color w:val="378486"/>
                    <w:sz w:val="19"/>
                    <w:szCs w:val="19"/>
                  </w:rPr>
                </w:pPr>
                <w:r w:rsidRPr="002F0189">
                  <w:rPr>
                    <w:rFonts w:ascii="Calibri" w:eastAsiaTheme="minorHAnsi" w:hAnsi="Calibri" w:cs="Calibri"/>
                    <w:b/>
                    <w:color w:val="378486"/>
                    <w:sz w:val="19"/>
                    <w:szCs w:val="19"/>
                  </w:rPr>
                  <w:t xml:space="preserve">scientific </w:t>
                </w:r>
              </w:p>
              <w:p w14:paraId="505F75DC" w14:textId="4896D43C" w:rsidR="002F0189" w:rsidRPr="002F0189" w:rsidRDefault="002F0189" w:rsidP="00843E50">
                <w:pPr>
                  <w:pStyle w:val="berschrift3"/>
                  <w:outlineLvl w:val="2"/>
                  <w:rPr>
                    <w:rFonts w:ascii="Calibri" w:eastAsiaTheme="minorHAnsi" w:hAnsi="Calibri" w:cs="Calibri"/>
                    <w:b/>
                    <w:color w:val="378486"/>
                    <w:sz w:val="19"/>
                    <w:szCs w:val="19"/>
                  </w:rPr>
                </w:pPr>
                <w:r w:rsidRPr="002F0189">
                  <w:rPr>
                    <w:rFonts w:ascii="Calibri" w:eastAsiaTheme="minorHAnsi" w:hAnsi="Calibri" w:cs="Calibri"/>
                    <w:b/>
                    <w:color w:val="378486"/>
                    <w:sz w:val="19"/>
                    <w:szCs w:val="19"/>
                  </w:rPr>
                  <w:t>mentoring</w:t>
                </w:r>
              </w:p>
            </w:tc>
            <w:tc>
              <w:tcPr>
                <w:tcW w:w="2203" w:type="dxa"/>
                <w:tcBorders>
                  <w:bottom w:val="single" w:sz="4" w:space="0" w:color="A6A6A6" w:themeColor="background1" w:themeShade="A6"/>
                </w:tcBorders>
              </w:tcPr>
              <w:p w14:paraId="79396B69" w14:textId="77777777" w:rsidR="002F0189" w:rsidRPr="00FE5EF1" w:rsidRDefault="002F0189" w:rsidP="00843E50">
                <w:pPr>
                  <w:rPr>
                    <w:b/>
                    <w:noProof/>
                  </w:rPr>
                </w:pPr>
                <w:r w:rsidRPr="00FE5EF1">
                  <w:rPr>
                    <w:noProof/>
                    <w:lang w:val="de-DE" w:eastAsia="de-DE"/>
                  </w:rPr>
                  <w:drawing>
                    <wp:inline distT="0" distB="0" distL="0" distR="0" wp14:anchorId="3BB55B46" wp14:editId="377B5590">
                      <wp:extent cx="1164590" cy="391260"/>
                      <wp:effectExtent l="0" t="0" r="3810" b="2540"/>
                      <wp:docPr id="449" name="Grafik 1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rotWithShape="1">
                              <a:blip r:embed="rId8"/>
                              <a:srcRect l="5377" t="15743" r="50863" b="19671"/>
                              <a:stretch/>
                            </pic:blipFill>
                            <pic:spPr bwMode="auto">
                              <a:xfrm>
                                <a:off x="0" y="0"/>
                                <a:ext cx="1178604" cy="39596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6A6A6" w:themeColor="background1" w:themeShade="A6"/>
                </w:tcBorders>
                <w:vAlign w:val="center"/>
              </w:tcPr>
              <w:p w14:paraId="2ADA89F7" w14:textId="77777777" w:rsidR="002F0189" w:rsidRPr="002F0189" w:rsidRDefault="002F0189" w:rsidP="00843E50">
                <w:pPr>
                  <w:rPr>
                    <w:b/>
                    <w:color w:val="378486"/>
                    <w:sz w:val="19"/>
                    <w:szCs w:val="19"/>
                    <w:lang w:val="de-DE"/>
                  </w:rPr>
                </w:pPr>
                <w:r w:rsidRPr="002F0189">
                  <w:rPr>
                    <w:b/>
                    <w:color w:val="378486"/>
                    <w:sz w:val="19"/>
                    <w:szCs w:val="19"/>
                    <w:lang w:val="de-DE"/>
                  </w:rPr>
                  <w:t>DZLM - Deutsches Zentrum für Lehrerbildung Mathematik</w:t>
                </w:r>
              </w:p>
              <w:p w14:paraId="1CEB9516" w14:textId="77777777" w:rsidR="002F0189" w:rsidRPr="002F0189" w:rsidRDefault="002F0189" w:rsidP="00843E50">
                <w:pPr>
                  <w:rPr>
                    <w:sz w:val="19"/>
                    <w:szCs w:val="19"/>
                    <w:lang w:val="de-DE"/>
                  </w:rPr>
                </w:pPr>
                <w:r w:rsidRPr="002F0189">
                  <w:rPr>
                    <w:sz w:val="19"/>
                    <w:szCs w:val="19"/>
                    <w:lang w:val="de-DE"/>
                  </w:rPr>
                  <w:t>Dortmund, Freiburg, Paderborn</w:t>
                </w:r>
              </w:p>
              <w:p w14:paraId="14C323FE" w14:textId="32F42BCE" w:rsidR="002F0189" w:rsidRPr="0004445F" w:rsidRDefault="002F0189" w:rsidP="00843E50">
                <w:pPr>
                  <w:rPr>
                    <w:b/>
                    <w:color w:val="378400"/>
                    <w:sz w:val="19"/>
                    <w:szCs w:val="19"/>
                    <w:lang w:val="nb-NO"/>
                  </w:rPr>
                </w:pPr>
                <w:r w:rsidRPr="0004445F">
                  <w:rPr>
                    <w:sz w:val="19"/>
                    <w:szCs w:val="19"/>
                    <w:lang w:val="nb-NO"/>
                  </w:rPr>
                  <w:t>Prof. Dr. Susanne Prediger &amp; Prof. Dr. Lena Wessel</w:t>
                </w:r>
              </w:p>
            </w:tc>
          </w:tr>
          <w:tr w:rsidR="002F0189" w14:paraId="2C113FE6" w14:textId="77777777" w:rsidTr="00843E50">
            <w:tc>
              <w:tcPr>
                <w:tcW w:w="1475" w:type="dxa"/>
                <w:tcBorders>
                  <w:top w:val="single" w:sz="4" w:space="0" w:color="A6A6A6" w:themeColor="background1" w:themeShade="A6"/>
                  <w:bottom w:val="single" w:sz="4" w:space="0" w:color="A6A6A6" w:themeColor="background1" w:themeShade="A6"/>
                </w:tcBorders>
              </w:tcPr>
              <w:p w14:paraId="57DC7385" w14:textId="77777777" w:rsidR="002F0189" w:rsidRPr="002F0189" w:rsidRDefault="002F0189" w:rsidP="002F0189">
                <w:pPr>
                  <w:pStyle w:val="berschrift3"/>
                  <w:jc w:val="left"/>
                  <w:outlineLvl w:val="2"/>
                  <w:rPr>
                    <w:rFonts w:ascii="Calibri" w:eastAsiaTheme="minorHAnsi" w:hAnsi="Calibri" w:cs="Calibri"/>
                    <w:b/>
                    <w:color w:val="378486"/>
                    <w:sz w:val="19"/>
                    <w:szCs w:val="19"/>
                  </w:rPr>
                </w:pPr>
                <w:r w:rsidRPr="002F0189">
                  <w:rPr>
                    <w:rFonts w:ascii="Calibri" w:eastAsiaTheme="minorHAnsi" w:hAnsi="Calibri" w:cs="Calibri"/>
                    <w:b/>
                    <w:color w:val="378486"/>
                    <w:sz w:val="19"/>
                    <w:szCs w:val="19"/>
                  </w:rPr>
                  <w:t>26 further</w:t>
                </w:r>
                <w:r w:rsidRPr="002F0189">
                  <w:rPr>
                    <w:rFonts w:ascii="Calibri" w:eastAsiaTheme="minorHAnsi" w:hAnsi="Calibri" w:cs="Calibri"/>
                    <w:b/>
                    <w:color w:val="378486"/>
                    <w:sz w:val="19"/>
                    <w:szCs w:val="19"/>
                  </w:rPr>
                  <w:br/>
                  <w:t>Institutions</w:t>
                </w:r>
              </w:p>
            </w:tc>
            <w:tc>
              <w:tcPr>
                <w:tcW w:w="2203" w:type="dxa"/>
                <w:tcBorders>
                  <w:top w:val="single" w:sz="4" w:space="0" w:color="A6A6A6" w:themeColor="background1" w:themeShade="A6"/>
                  <w:bottom w:val="single" w:sz="4" w:space="0" w:color="A6A6A6" w:themeColor="background1" w:themeShade="A6"/>
                </w:tcBorders>
                <w:vAlign w:val="center"/>
              </w:tcPr>
              <w:p w14:paraId="3F489B12" w14:textId="77777777" w:rsidR="002F0189" w:rsidRPr="00FE5EF1" w:rsidRDefault="002F0189" w:rsidP="00843E50">
                <w:pPr>
                  <w:rPr>
                    <w:noProof/>
                  </w:rPr>
                </w:pPr>
                <w:r>
                  <w:rPr>
                    <w:color w:val="000000"/>
                    <w:sz w:val="19"/>
                    <w:szCs w:val="19"/>
                  </w:rPr>
                  <w:t>Listed at</w:t>
                </w:r>
              </w:p>
            </w:tc>
            <w:tc>
              <w:tcPr>
                <w:tcW w:w="5812" w:type="dxa"/>
                <w:gridSpan w:val="2"/>
                <w:tcBorders>
                  <w:top w:val="single" w:sz="4" w:space="0" w:color="A6A6A6" w:themeColor="background1" w:themeShade="A6"/>
                  <w:bottom w:val="single" w:sz="4" w:space="0" w:color="A6A6A6" w:themeColor="background1" w:themeShade="A6"/>
                </w:tcBorders>
                <w:vAlign w:val="center"/>
              </w:tcPr>
              <w:p w14:paraId="5F71CEA4" w14:textId="77777777" w:rsidR="002F0189" w:rsidRPr="00FE5EF1" w:rsidRDefault="002F0189" w:rsidP="00843E50">
                <w:pPr>
                  <w:rPr>
                    <w:b/>
                    <w:color w:val="378486"/>
                    <w:sz w:val="19"/>
                    <w:szCs w:val="19"/>
                  </w:rPr>
                </w:pPr>
                <w:r w:rsidRPr="00C71A39">
                  <w:rPr>
                    <w:color w:val="000000"/>
                    <w:sz w:val="19"/>
                    <w:szCs w:val="19"/>
                  </w:rPr>
                  <w:t>https://www.bezreg-arnsberg.nrw.de/themen/l/</w:t>
                </w:r>
                <w:r>
                  <w:rPr>
                    <w:color w:val="000000"/>
                    <w:sz w:val="19"/>
                    <w:szCs w:val="19"/>
                  </w:rPr>
                  <w:t>LaMaVoC</w:t>
                </w:r>
                <w:r w:rsidRPr="00C71A39">
                  <w:rPr>
                    <w:color w:val="000000"/>
                    <w:sz w:val="19"/>
                    <w:szCs w:val="19"/>
                  </w:rPr>
                  <w:t>_de/projektpartner/index.php</w:t>
                </w:r>
              </w:p>
            </w:tc>
          </w:tr>
          <w:tr w:rsidR="002F0189" w:rsidRPr="00E937CD" w14:paraId="295D6B29" w14:textId="77777777" w:rsidTr="00843E50">
            <w:trPr>
              <w:trHeight w:val="706"/>
            </w:trPr>
            <w:tc>
              <w:tcPr>
                <w:tcW w:w="1475" w:type="dxa"/>
                <w:tcBorders>
                  <w:top w:val="single" w:sz="4" w:space="0" w:color="A6A6A6" w:themeColor="background1" w:themeShade="A6"/>
                  <w:bottom w:val="single" w:sz="6" w:space="0" w:color="A6A6A6" w:themeColor="background1" w:themeShade="A6"/>
                </w:tcBorders>
              </w:tcPr>
              <w:p w14:paraId="2CCD179F" w14:textId="77777777" w:rsidR="002F0189" w:rsidRPr="002F0189" w:rsidRDefault="002F0189" w:rsidP="00843E50">
                <w:pPr>
                  <w:pStyle w:val="berschrift3"/>
                  <w:outlineLvl w:val="2"/>
                  <w:rPr>
                    <w:rFonts w:ascii="Calibri" w:eastAsiaTheme="minorHAnsi" w:hAnsi="Calibri" w:cs="Calibri"/>
                    <w:b/>
                    <w:color w:val="378486"/>
                    <w:sz w:val="19"/>
                    <w:szCs w:val="19"/>
                  </w:rPr>
                </w:pPr>
                <w:r w:rsidRPr="002F0189">
                  <w:rPr>
                    <w:rFonts w:ascii="Calibri" w:eastAsiaTheme="minorHAnsi" w:hAnsi="Calibri" w:cs="Calibri"/>
                    <w:b/>
                    <w:color w:val="378486"/>
                    <w:sz w:val="19"/>
                    <w:szCs w:val="19"/>
                  </w:rPr>
                  <w:t>Cite as</w:t>
                </w:r>
              </w:p>
            </w:tc>
            <w:tc>
              <w:tcPr>
                <w:tcW w:w="8015" w:type="dxa"/>
                <w:gridSpan w:val="3"/>
                <w:tcBorders>
                  <w:top w:val="single" w:sz="4" w:space="0" w:color="A6A6A6" w:themeColor="background1" w:themeShade="A6"/>
                  <w:bottom w:val="single" w:sz="6" w:space="0" w:color="A6A6A6" w:themeColor="background1" w:themeShade="A6"/>
                </w:tcBorders>
              </w:tcPr>
              <w:p w14:paraId="53100A06" w14:textId="43581E5A" w:rsidR="002F0189" w:rsidRPr="003A6F9B" w:rsidRDefault="002F0189" w:rsidP="00843E50">
                <w:pPr>
                  <w:rPr>
                    <w:b/>
                    <w:sz w:val="19"/>
                    <w:szCs w:val="19"/>
                    <w:lang w:val="en-US"/>
                  </w:rPr>
                </w:pPr>
                <w:proofErr w:type="spellStart"/>
                <w:r w:rsidRPr="00C24D12">
                  <w:rPr>
                    <w:sz w:val="19"/>
                    <w:szCs w:val="19"/>
                    <w:lang w:val="de-DE"/>
                  </w:rPr>
                  <w:t>Pöhler</w:t>
                </w:r>
                <w:proofErr w:type="spellEnd"/>
                <w:r w:rsidRPr="00C24D12">
                  <w:rPr>
                    <w:sz w:val="19"/>
                    <w:szCs w:val="19"/>
                    <w:lang w:val="de-DE"/>
                  </w:rPr>
                  <w:t>, Birte, Wessel, Lena, Prediger</w:t>
                </w:r>
                <w:r w:rsidRPr="00C24D12">
                  <w:rPr>
                    <w:color w:val="000000"/>
                    <w:sz w:val="19"/>
                    <w:szCs w:val="19"/>
                    <w:lang w:val="de-DE"/>
                  </w:rPr>
                  <w:t xml:space="preserve">, Susanne &amp; Gryzan, Nico (2020). </w:t>
                </w:r>
                <w:r w:rsidRPr="00C168CE">
                  <w:rPr>
                    <w:color w:val="000000"/>
                    <w:sz w:val="19"/>
                    <w:szCs w:val="19"/>
                  </w:rPr>
                  <w:t xml:space="preserve">Understanding </w:t>
                </w:r>
                <w:r>
                  <w:rPr>
                    <w:color w:val="000000"/>
                    <w:sz w:val="19"/>
                    <w:szCs w:val="19"/>
                  </w:rPr>
                  <w:t>percentages for vocations</w:t>
                </w:r>
                <w:r>
                  <w:rPr>
                    <w:sz w:val="19"/>
                    <w:szCs w:val="19"/>
                  </w:rPr>
                  <w:t>. Teaching material</w:t>
                </w:r>
                <w:r w:rsidRPr="00C168CE">
                  <w:rPr>
                    <w:sz w:val="19"/>
                    <w:szCs w:val="19"/>
                  </w:rPr>
                  <w:t xml:space="preserve"> and </w:t>
                </w:r>
                <w:r>
                  <w:rPr>
                    <w:sz w:val="19"/>
                    <w:szCs w:val="19"/>
                  </w:rPr>
                  <w:t>teacher guide</w:t>
                </w:r>
                <w:r w:rsidRPr="00C168CE">
                  <w:rPr>
                    <w:sz w:val="19"/>
                    <w:szCs w:val="19"/>
                  </w:rPr>
                  <w:t xml:space="preserve">. Open Educational Resource, available at </w:t>
                </w:r>
                <w:hyperlink r:id="rId17" w:history="1">
                  <w:r w:rsidRPr="00CE49BC">
                    <w:rPr>
                      <w:rStyle w:val="Hyperlink"/>
                      <w:sz w:val="19"/>
                      <w:szCs w:val="19"/>
                    </w:rPr>
                    <w:t>www.lamavoc.nrw.de</w:t>
                  </w:r>
                </w:hyperlink>
                <w:r>
                  <w:rPr>
                    <w:sz w:val="19"/>
                    <w:szCs w:val="19"/>
                  </w:rPr>
                  <w:t xml:space="preserve"> and sima.dzlm.de/bk</w:t>
                </w:r>
              </w:p>
            </w:tc>
          </w:tr>
        </w:tbl>
        <w:p w14:paraId="66312D2A" w14:textId="079E92EE" w:rsidR="002F0189" w:rsidRDefault="002F0189" w:rsidP="002F0189"/>
        <w:p w14:paraId="697772CD" w14:textId="77777777" w:rsidR="002F0189" w:rsidRPr="002F0189" w:rsidRDefault="002F0189" w:rsidP="002F0189"/>
        <w:p w14:paraId="3FD4D4BD" w14:textId="5DE34E5A" w:rsidR="00C80919" w:rsidRPr="00C168CE" w:rsidRDefault="00C80919" w:rsidP="00C80919">
          <w:pPr>
            <w:rPr>
              <w:b/>
              <w:bCs/>
            </w:rPr>
          </w:pPr>
        </w:p>
        <w:p w14:paraId="62F23B83" w14:textId="77777777" w:rsidR="00C80919" w:rsidRPr="00C168CE" w:rsidRDefault="00C80919" w:rsidP="00C80919">
          <w:pPr>
            <w:rPr>
              <w:rFonts w:asciiTheme="minorHAnsi" w:hAnsiTheme="minorHAnsi" w:cstheme="minorHAnsi"/>
            </w:rPr>
          </w:pPr>
        </w:p>
        <w:p w14:paraId="01E1FD2A" w14:textId="77777777" w:rsidR="00C80919" w:rsidRPr="00C168CE" w:rsidRDefault="00C80919" w:rsidP="00C80919">
          <w:pPr>
            <w:rPr>
              <w:b/>
              <w:bCs/>
            </w:rPr>
          </w:pPr>
        </w:p>
        <w:p w14:paraId="55B9EF4D" w14:textId="77777777" w:rsidR="00C80919" w:rsidRPr="00C168CE" w:rsidRDefault="00C80919" w:rsidP="00C80919">
          <w:pPr>
            <w:rPr>
              <w:b/>
              <w:bCs/>
            </w:rPr>
          </w:pPr>
        </w:p>
        <w:p w14:paraId="591E3BE8" w14:textId="77777777" w:rsidR="00C80919" w:rsidRPr="00C168CE" w:rsidRDefault="00C80919" w:rsidP="00C80919">
          <w:pPr>
            <w:rPr>
              <w:b/>
              <w:bCs/>
            </w:rPr>
          </w:pPr>
        </w:p>
        <w:p w14:paraId="77ED2971" w14:textId="77777777" w:rsidR="00C80919" w:rsidRPr="00C168CE" w:rsidRDefault="00C80919" w:rsidP="00C80919">
          <w:pPr>
            <w:rPr>
              <w:b/>
              <w:bCs/>
            </w:rPr>
          </w:pPr>
        </w:p>
        <w:p w14:paraId="1FAD20AD" w14:textId="77777777" w:rsidR="00C80919" w:rsidRPr="00C168CE" w:rsidRDefault="00502F0E" w:rsidP="00C80919">
          <w:pPr>
            <w:pStyle w:val="SteckbriefTITEL"/>
            <w:rPr>
              <w:b w:val="0"/>
              <w:bCs w:val="0"/>
            </w:rPr>
          </w:pPr>
        </w:p>
      </w:sdtContent>
    </w:sdt>
    <w:p w14:paraId="4715B7CB" w14:textId="77777777" w:rsidR="00C80919" w:rsidRPr="00C168CE" w:rsidRDefault="00C80919" w:rsidP="00C80919">
      <w:pPr>
        <w:pStyle w:val="SteckbriefTITEL"/>
        <w:rPr>
          <w:noProof/>
        </w:rPr>
      </w:pPr>
      <w:r w:rsidRPr="00C168CE">
        <w:t xml:space="preserve"> </w:t>
      </w:r>
    </w:p>
    <w:p w14:paraId="47B1271F" w14:textId="77777777" w:rsidR="00C80919" w:rsidRPr="00C168CE" w:rsidRDefault="00C80919">
      <w:pPr>
        <w:spacing w:line="259" w:lineRule="auto"/>
        <w:jc w:val="left"/>
        <w:rPr>
          <w:rFonts w:eastAsia="Times New Roman" w:cs="Arial"/>
          <w:b/>
          <w:bCs/>
          <w:noProof/>
          <w:color w:val="327A86"/>
          <w:kern w:val="32"/>
          <w:sz w:val="28"/>
          <w:szCs w:val="28"/>
        </w:rPr>
      </w:pPr>
      <w:r w:rsidRPr="00C168CE">
        <w:br w:type="page"/>
      </w:r>
    </w:p>
    <w:p w14:paraId="4E0DF5A3" w14:textId="63F1165F" w:rsidR="005C0501" w:rsidRPr="00C168CE" w:rsidRDefault="00FC65EF" w:rsidP="00C80919">
      <w:pPr>
        <w:pStyle w:val="SteckbriefTITEL"/>
      </w:pPr>
      <w:r>
        <w:lastRenderedPageBreak/>
        <w:t>T</w:t>
      </w:r>
      <w:r w:rsidR="0004445F">
        <w:t>e</w:t>
      </w:r>
      <w:r>
        <w:t>acher guide for</w:t>
      </w:r>
      <w:r w:rsidR="005C0501" w:rsidRPr="00C168CE">
        <w:t xml:space="preserve"> teaching-learning arrangement</w:t>
      </w:r>
      <w:r>
        <w:t>:</w:t>
      </w:r>
      <w:r w:rsidR="005C0501" w:rsidRPr="00C168CE">
        <w:t xml:space="preserve"> </w:t>
      </w:r>
    </w:p>
    <w:p w14:paraId="08955E76" w14:textId="503FA159" w:rsidR="005C0501" w:rsidRPr="00C168CE" w:rsidRDefault="0049237F" w:rsidP="00FD11B5">
      <w:pPr>
        <w:pStyle w:val="SteckbriefTITEL"/>
      </w:pPr>
      <w:r w:rsidRPr="00C168CE">
        <w:t>Un</w:t>
      </w:r>
      <w:r w:rsidR="00FC65EF">
        <w:t>derstanding percentages for vocations</w:t>
      </w:r>
    </w:p>
    <w:p w14:paraId="65558C16" w14:textId="77777777" w:rsidR="005C0501" w:rsidRPr="00C168CE" w:rsidRDefault="0049237F" w:rsidP="00FD11B5">
      <w:pPr>
        <w:rPr>
          <w:b/>
        </w:rPr>
      </w:pPr>
      <w:proofErr w:type="spellStart"/>
      <w:r w:rsidRPr="00C168CE">
        <w:rPr>
          <w:b/>
        </w:rPr>
        <w:t>Birte</w:t>
      </w:r>
      <w:proofErr w:type="spellEnd"/>
      <w:r w:rsidRPr="00C168CE">
        <w:rPr>
          <w:b/>
        </w:rPr>
        <w:t xml:space="preserve"> </w:t>
      </w:r>
      <w:proofErr w:type="spellStart"/>
      <w:r w:rsidRPr="00C168CE">
        <w:rPr>
          <w:b/>
        </w:rPr>
        <w:t>Pöhler</w:t>
      </w:r>
      <w:proofErr w:type="spellEnd"/>
      <w:r w:rsidRPr="00C168CE">
        <w:rPr>
          <w:b/>
        </w:rPr>
        <w:t>, Lena Wessel, Susanne Prediger &amp; Nico Gryzan</w:t>
      </w:r>
    </w:p>
    <w:p w14:paraId="1DEC232D" w14:textId="43AC4F12" w:rsidR="004960D7" w:rsidRPr="00C168CE" w:rsidRDefault="004960D7" w:rsidP="00FD11B5">
      <w:pPr>
        <w:pStyle w:val="berschrift2"/>
      </w:pPr>
      <w:r w:rsidRPr="00C168CE">
        <w:t xml:space="preserve">Target group and </w:t>
      </w:r>
      <w:r w:rsidR="00012A77" w:rsidRPr="00C168CE">
        <w:t>references to jobs</w:t>
      </w:r>
    </w:p>
    <w:p w14:paraId="070E4081" w14:textId="5A8D50A3" w:rsidR="005079A7" w:rsidRPr="00C168CE" w:rsidRDefault="005079A7" w:rsidP="00FD11B5">
      <w:r w:rsidRPr="00C168CE">
        <w:t xml:space="preserve">The target group </w:t>
      </w:r>
      <w:r w:rsidR="00656151" w:rsidRPr="00C168CE">
        <w:t>is</w:t>
      </w:r>
      <w:r w:rsidRPr="00C168CE">
        <w:t xml:space="preserve"> young adults at vocat</w:t>
      </w:r>
      <w:r w:rsidR="00FC65EF">
        <w:t>ional schools at pre-vocational level</w:t>
      </w:r>
      <w:r w:rsidRPr="00C168CE">
        <w:t>. This target group co</w:t>
      </w:r>
      <w:r w:rsidRPr="00C168CE">
        <w:t>n</w:t>
      </w:r>
      <w:r w:rsidRPr="00C168CE">
        <w:t xml:space="preserve">tains learners in vocational preparation who are acquiring job knowledge, skills, and abilities and who will receive a </w:t>
      </w:r>
      <w:r w:rsidR="00FC65EF">
        <w:t xml:space="preserve">lower-track secondary diploma </w:t>
      </w:r>
      <w:r w:rsidRPr="00C168CE">
        <w:t>after grade 9 or 10. In addition to typical situations i</w:t>
      </w:r>
      <w:r w:rsidRPr="00C168CE">
        <w:t>n</w:t>
      </w:r>
      <w:r w:rsidRPr="00C168CE">
        <w:t xml:space="preserve">volving percentages that </w:t>
      </w:r>
      <w:r w:rsidR="00012A77" w:rsidRPr="00C168CE">
        <w:t>students</w:t>
      </w:r>
      <w:r w:rsidRPr="00C168CE">
        <w:t xml:space="preserve"> might encounter in everyday life (discount campaigns, VAT), the job contexts primarily relate to the professions of vehicle, wood, metal, and electrical engineering. These reference professions can however easily be replaced by other contexts in the exercises on discount campaigns and taxes (contexts in exercises for </w:t>
      </w:r>
      <w:r w:rsidR="00012A77" w:rsidRPr="00C168CE">
        <w:t>L</w:t>
      </w:r>
      <w:r w:rsidRPr="00C168CE">
        <w:t xml:space="preserve">evels 1a to 1c). At </w:t>
      </w:r>
      <w:r w:rsidR="00012A77" w:rsidRPr="00C168CE">
        <w:t>L</w:t>
      </w:r>
      <w:r w:rsidRPr="00C168CE">
        <w:t xml:space="preserve">evel 2, </w:t>
      </w:r>
      <w:r w:rsidR="00012A77" w:rsidRPr="00C168CE">
        <w:t xml:space="preserve">the </w:t>
      </w:r>
      <w:r w:rsidRPr="00C168CE">
        <w:t xml:space="preserve">job contexts and </w:t>
      </w:r>
      <w:r w:rsidR="00012A77" w:rsidRPr="00C168CE">
        <w:t xml:space="preserve">hence </w:t>
      </w:r>
      <w:r w:rsidRPr="00C168CE">
        <w:t xml:space="preserve">also job-related language activities and </w:t>
      </w:r>
      <w:r w:rsidR="00012A77" w:rsidRPr="00C168CE">
        <w:t xml:space="preserve">profession-specific language resources </w:t>
      </w:r>
      <w:r w:rsidRPr="00C168CE">
        <w:t>are more complex (</w:t>
      </w:r>
      <w:r w:rsidR="00012A77" w:rsidRPr="00C168CE">
        <w:t>organized</w:t>
      </w:r>
      <w:r w:rsidRPr="00C168CE">
        <w:t xml:space="preserve"> into so-called core activities, see </w:t>
      </w:r>
      <w:r w:rsidR="00012A77" w:rsidRPr="00C168CE">
        <w:t xml:space="preserve">the </w:t>
      </w:r>
      <w:r w:rsidRPr="00C168CE">
        <w:t xml:space="preserve">corresponding </w:t>
      </w:r>
      <w:r w:rsidR="00FC65EF">
        <w:t>material</w:t>
      </w:r>
      <w:r w:rsidRPr="00C168CE">
        <w:t xml:space="preserve">). It </w:t>
      </w:r>
      <w:r w:rsidR="007A74D5" w:rsidRPr="00C168CE">
        <w:t>is</w:t>
      </w:r>
      <w:r w:rsidRPr="00C168CE">
        <w:t xml:space="preserve"> also possible to introduce variations in the job contexts </w:t>
      </w:r>
      <w:r w:rsidR="007A74D5" w:rsidRPr="00C168CE">
        <w:t>at this level</w:t>
      </w:r>
      <w:r w:rsidRPr="00C168CE">
        <w:t>. However, this would require a more intensive study of the relevant profession at the planning stage to identify suitable modifications and is ther</w:t>
      </w:r>
      <w:r w:rsidRPr="00C168CE">
        <w:t>e</w:t>
      </w:r>
      <w:r w:rsidRPr="00C168CE">
        <w:t>fore slower and less straightforward to implement.</w:t>
      </w:r>
    </w:p>
    <w:p w14:paraId="48CD4F75" w14:textId="77777777" w:rsidR="005A4A9D" w:rsidRPr="00C168CE" w:rsidRDefault="005A4A9D" w:rsidP="00FD11B5">
      <w:pPr>
        <w:pStyle w:val="berschrift2"/>
      </w:pPr>
      <w:r w:rsidRPr="00C168CE">
        <w:t xml:space="preserve">Didactic background for learning about percentages </w:t>
      </w:r>
    </w:p>
    <w:p w14:paraId="076E16FF" w14:textId="14229927" w:rsidR="009E7331" w:rsidRPr="00C168CE" w:rsidRDefault="005079A7" w:rsidP="00FD11B5">
      <w:r w:rsidRPr="00C168CE">
        <w:t xml:space="preserve">Although percentages (and interest) are very relevant to everyday life, various studies have found that many learners experience great difficulties with them. These difficulties have been attributed to linguistic challenges and incomplete </w:t>
      </w:r>
      <w:r w:rsidR="007A74D5" w:rsidRPr="00C168CE">
        <w:t>content-based conceptions</w:t>
      </w:r>
      <w:r w:rsidRPr="00C168CE">
        <w:t xml:space="preserve"> about percentages. Without a well-founded understanding of percentages, learners risk following solution methods (e.g. formulas </w:t>
      </w:r>
      <w:r w:rsidR="007A74D5" w:rsidRPr="00C168CE">
        <w:t>rule of three</w:t>
      </w:r>
      <w:r w:rsidRPr="00C168CE">
        <w:t xml:space="preserve">) that they do not understand when </w:t>
      </w:r>
      <w:r w:rsidR="007A74D5" w:rsidRPr="00C168CE">
        <w:t>working with</w:t>
      </w:r>
      <w:r w:rsidRPr="00C168CE">
        <w:t xml:space="preserve"> them. </w:t>
      </w:r>
      <w:r w:rsidR="007A74D5" w:rsidRPr="00C168CE">
        <w:t>But t</w:t>
      </w:r>
      <w:r w:rsidRPr="00C168CE">
        <w:t xml:space="preserve">hese procedures </w:t>
      </w:r>
      <w:r w:rsidR="007A74D5" w:rsidRPr="00C168CE">
        <w:t>should</w:t>
      </w:r>
      <w:r w:rsidRPr="00C168CE">
        <w:t xml:space="preserve"> only be applied by individuals who are able to translate situations into mathematical questions. </w:t>
      </w:r>
      <w:r w:rsidR="007A74D5" w:rsidRPr="00C168CE">
        <w:t>The ability to draw</w:t>
      </w:r>
      <w:r w:rsidRPr="00C168CE">
        <w:t xml:space="preserve"> from a variety of basic conceptions</w:t>
      </w:r>
      <w:r w:rsidR="007A74D5" w:rsidRPr="00C168CE">
        <w:t xml:space="preserve"> is part of a well-founded understanding of percentages</w:t>
      </w:r>
      <w:r w:rsidRPr="00C168CE">
        <w:t>. In particular:</w:t>
      </w:r>
    </w:p>
    <w:p w14:paraId="2574DFCC" w14:textId="1F53EAAA" w:rsidR="009E7331" w:rsidRPr="00C168CE" w:rsidRDefault="007A74D5" w:rsidP="00FD11B5">
      <w:pPr>
        <w:pStyle w:val="Listenabsatz"/>
        <w:numPr>
          <w:ilvl w:val="0"/>
          <w:numId w:val="16"/>
        </w:numPr>
      </w:pPr>
      <w:r w:rsidRPr="00C168CE">
        <w:rPr>
          <w:b/>
        </w:rPr>
        <w:t>Proportion</w:t>
      </w:r>
      <w:r w:rsidR="005079A7" w:rsidRPr="00C168CE">
        <w:rPr>
          <w:b/>
        </w:rPr>
        <w:t xml:space="preserve"> conception:</w:t>
      </w:r>
      <w:r w:rsidR="005079A7" w:rsidRPr="00C168CE">
        <w:t xml:space="preserve"> </w:t>
      </w:r>
      <w:r w:rsidRPr="00C168CE">
        <w:t>Percentages describe proportions</w:t>
      </w:r>
      <w:r w:rsidR="005079A7" w:rsidRPr="00C168CE">
        <w:t xml:space="preserve"> of a whole</w:t>
      </w:r>
      <w:r w:rsidRPr="00C168CE">
        <w:t>;</w:t>
      </w:r>
      <w:r w:rsidR="005079A7" w:rsidRPr="00C168CE">
        <w:t xml:space="preserve"> </w:t>
      </w:r>
      <w:r w:rsidRPr="00C168CE">
        <w:t>t</w:t>
      </w:r>
      <w:r w:rsidR="005079A7" w:rsidRPr="00C168CE">
        <w:t>he part and the whole need to be identified</w:t>
      </w:r>
      <w:r w:rsidRPr="00C168CE">
        <w:t xml:space="preserve"> in each case.</w:t>
      </w:r>
    </w:p>
    <w:p w14:paraId="0FBA6091" w14:textId="77777777" w:rsidR="009E7331" w:rsidRPr="00C168CE" w:rsidRDefault="005079A7" w:rsidP="00FD11B5">
      <w:pPr>
        <w:pStyle w:val="Listenabsatz"/>
        <w:numPr>
          <w:ilvl w:val="0"/>
          <w:numId w:val="16"/>
        </w:numPr>
      </w:pPr>
      <w:r w:rsidRPr="00C168CE">
        <w:rPr>
          <w:b/>
        </w:rPr>
        <w:t>Change conception</w:t>
      </w:r>
      <w:r w:rsidRPr="00C168CE">
        <w:t xml:space="preserve">: Percentage changes to a reference value can be understood as an effect over time or space (e.g. decrease to ... % or increase by ... %). </w:t>
      </w:r>
    </w:p>
    <w:p w14:paraId="7C174AC7" w14:textId="164E7A9F" w:rsidR="005079A7" w:rsidRPr="00C168CE" w:rsidRDefault="005079A7" w:rsidP="00FD11B5">
      <w:pPr>
        <w:pStyle w:val="Listenabsatz"/>
        <w:numPr>
          <w:ilvl w:val="0"/>
          <w:numId w:val="16"/>
        </w:numPr>
      </w:pPr>
      <w:r w:rsidRPr="00C168CE">
        <w:rPr>
          <w:b/>
        </w:rPr>
        <w:t>Conception of a proportional relationship between two quantities</w:t>
      </w:r>
      <w:r w:rsidRPr="00C168CE">
        <w:t>: Calculating a percentage involves combining two quantities (e.g. percentages and gigabytes or percentages and money) that can be extrapolated up or down</w:t>
      </w:r>
      <w:r w:rsidR="007A74D5" w:rsidRPr="00C168CE">
        <w:t xml:space="preserve"> proportionally.</w:t>
      </w:r>
    </w:p>
    <w:p w14:paraId="249CA5A9" w14:textId="77777777" w:rsidR="005079A7" w:rsidRPr="00C168CE" w:rsidRDefault="004C64D2" w:rsidP="00FD11B5">
      <w:r w:rsidRPr="00C168CE">
        <w:t xml:space="preserve">The three key concepts of base value, percent value, and percent rate can therefore be interpreted as follows: </w:t>
      </w:r>
    </w:p>
    <w:p w14:paraId="288C177E" w14:textId="45CE6AB2" w:rsidR="009E7331" w:rsidRPr="00C168CE" w:rsidRDefault="005079A7" w:rsidP="00FD11B5">
      <w:pPr>
        <w:pStyle w:val="Listenabsatz"/>
        <w:numPr>
          <w:ilvl w:val="0"/>
          <w:numId w:val="11"/>
        </w:numPr>
        <w:rPr>
          <w:b/>
        </w:rPr>
      </w:pPr>
      <w:r w:rsidRPr="00C168CE">
        <w:rPr>
          <w:b/>
        </w:rPr>
        <w:t xml:space="preserve">Base value: </w:t>
      </w:r>
      <w:r w:rsidRPr="00C168CE">
        <w:t>The whole (</w:t>
      </w:r>
      <w:r w:rsidR="007A74D5" w:rsidRPr="00C168CE">
        <w:t>proportion</w:t>
      </w:r>
      <w:r w:rsidRPr="00C168CE">
        <w:t xml:space="preserve"> conception) or the original value of a quantity (change co</w:t>
      </w:r>
      <w:r w:rsidRPr="00C168CE">
        <w:t>n</w:t>
      </w:r>
      <w:r w:rsidRPr="00C168CE">
        <w:t>ception)</w:t>
      </w:r>
    </w:p>
    <w:p w14:paraId="216E011C" w14:textId="77777777" w:rsidR="009E7331" w:rsidRPr="00C168CE" w:rsidRDefault="005079A7" w:rsidP="00FD11B5">
      <w:pPr>
        <w:pStyle w:val="Listenabsatz"/>
        <w:numPr>
          <w:ilvl w:val="0"/>
          <w:numId w:val="11"/>
        </w:numPr>
        <w:rPr>
          <w:b/>
        </w:rPr>
      </w:pPr>
      <w:r w:rsidRPr="00C168CE">
        <w:rPr>
          <w:b/>
        </w:rPr>
        <w:t xml:space="preserve">Percent value: </w:t>
      </w:r>
      <w:r w:rsidRPr="00C168CE">
        <w:t>Part of the whole or the amount of change (change conception)</w:t>
      </w:r>
    </w:p>
    <w:p w14:paraId="142D5BD4" w14:textId="37CA678E" w:rsidR="005079A7" w:rsidRPr="00C168CE" w:rsidRDefault="005079A7" w:rsidP="00FD11B5">
      <w:pPr>
        <w:pStyle w:val="Listenabsatz"/>
        <w:numPr>
          <w:ilvl w:val="0"/>
          <w:numId w:val="11"/>
        </w:numPr>
        <w:rPr>
          <w:b/>
        </w:rPr>
      </w:pPr>
      <w:r w:rsidRPr="00C168CE">
        <w:rPr>
          <w:b/>
        </w:rPr>
        <w:t xml:space="preserve">Percent rate: </w:t>
      </w:r>
      <w:r w:rsidR="007A74D5" w:rsidRPr="00C168CE">
        <w:t>Proportion</w:t>
      </w:r>
      <w:r w:rsidRPr="00C168CE">
        <w:t xml:space="preserve"> of the whole or ratio of the percent value and the base value </w:t>
      </w:r>
    </w:p>
    <w:p w14:paraId="2B288086" w14:textId="77777777" w:rsidR="008933AC" w:rsidRPr="00C168CE" w:rsidRDefault="008933AC">
      <w:pPr>
        <w:spacing w:line="259" w:lineRule="auto"/>
        <w:jc w:val="left"/>
        <w:rPr>
          <w:b/>
          <w:color w:val="378486"/>
        </w:rPr>
      </w:pPr>
      <w:r w:rsidRPr="00C168CE">
        <w:br w:type="page"/>
      </w:r>
    </w:p>
    <w:p w14:paraId="221C7CF9" w14:textId="65677203" w:rsidR="008933AC" w:rsidRPr="00C168CE" w:rsidRDefault="0023288D" w:rsidP="00B7161A">
      <w:pPr>
        <w:pStyle w:val="berschrift2"/>
        <w:spacing w:after="240"/>
      </w:pPr>
      <w:r w:rsidRPr="00C168CE">
        <w:lastRenderedPageBreak/>
        <w:t>Short overview of the teaching-learning arrangement with suggested time frame</w:t>
      </w:r>
    </w:p>
    <w:tbl>
      <w:tblPr>
        <w:tblStyle w:val="Tabellenraste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57" w:type="dxa"/>
          <w:bottom w:w="28" w:type="dxa"/>
          <w:right w:w="28" w:type="dxa"/>
        </w:tblCellMar>
        <w:tblLook w:val="04A0" w:firstRow="1" w:lastRow="0" w:firstColumn="1" w:lastColumn="0" w:noHBand="0" w:noVBand="1"/>
      </w:tblPr>
      <w:tblGrid>
        <w:gridCol w:w="2122"/>
        <w:gridCol w:w="3685"/>
        <w:gridCol w:w="808"/>
        <w:gridCol w:w="2736"/>
      </w:tblGrid>
      <w:tr w:rsidR="0023288D" w:rsidRPr="00C168CE" w14:paraId="0E615AE6" w14:textId="77777777" w:rsidTr="003D7D01">
        <w:tc>
          <w:tcPr>
            <w:tcW w:w="2122" w:type="dxa"/>
            <w:shd w:val="clear" w:color="auto" w:fill="D9D9D9" w:themeFill="background1" w:themeFillShade="D9"/>
          </w:tcPr>
          <w:p w14:paraId="39F32E34" w14:textId="04532D8D" w:rsidR="0023288D" w:rsidRPr="00C168CE" w:rsidRDefault="0023288D" w:rsidP="003D7D01">
            <w:pPr>
              <w:contextualSpacing/>
              <w:rPr>
                <w:b/>
                <w:sz w:val="20"/>
              </w:rPr>
            </w:pPr>
            <w:r w:rsidRPr="00C168CE">
              <w:rPr>
                <w:b/>
                <w:sz w:val="20"/>
              </w:rPr>
              <w:t xml:space="preserve">Level </w:t>
            </w:r>
            <w:r w:rsidR="007A74D5" w:rsidRPr="00C168CE">
              <w:rPr>
                <w:b/>
                <w:sz w:val="20"/>
              </w:rPr>
              <w:t>in</w:t>
            </w:r>
            <w:r w:rsidRPr="00C168CE">
              <w:rPr>
                <w:b/>
                <w:sz w:val="20"/>
              </w:rPr>
              <w:t xml:space="preserve"> learning path</w:t>
            </w:r>
          </w:p>
        </w:tc>
        <w:tc>
          <w:tcPr>
            <w:tcW w:w="3685" w:type="dxa"/>
            <w:shd w:val="clear" w:color="auto" w:fill="D9D9D9" w:themeFill="background1" w:themeFillShade="D9"/>
          </w:tcPr>
          <w:p w14:paraId="41406140" w14:textId="77777777" w:rsidR="0023288D" w:rsidRPr="00C168CE" w:rsidRDefault="0023288D" w:rsidP="0023288D">
            <w:pPr>
              <w:pStyle w:val="Tabellenueberschrift"/>
            </w:pPr>
            <w:r w:rsidRPr="00C168CE">
              <w:t>Mathematical and linguistic content</w:t>
            </w:r>
          </w:p>
        </w:tc>
        <w:tc>
          <w:tcPr>
            <w:tcW w:w="808" w:type="dxa"/>
            <w:shd w:val="clear" w:color="auto" w:fill="D9D9D9" w:themeFill="background1" w:themeFillShade="D9"/>
          </w:tcPr>
          <w:p w14:paraId="5DDF9E5A" w14:textId="77777777" w:rsidR="0023288D" w:rsidRPr="00C168CE" w:rsidRDefault="0023288D" w:rsidP="003D7D01">
            <w:pPr>
              <w:contextualSpacing/>
              <w:rPr>
                <w:b/>
                <w:sz w:val="20"/>
              </w:rPr>
            </w:pPr>
            <w:r w:rsidRPr="00C168CE">
              <w:rPr>
                <w:b/>
                <w:sz w:val="20"/>
              </w:rPr>
              <w:t>Time</w:t>
            </w:r>
          </w:p>
        </w:tc>
        <w:tc>
          <w:tcPr>
            <w:tcW w:w="2736" w:type="dxa"/>
            <w:shd w:val="clear" w:color="auto" w:fill="D9D9D9" w:themeFill="background1" w:themeFillShade="D9"/>
          </w:tcPr>
          <w:p w14:paraId="66CAD52F" w14:textId="77777777" w:rsidR="0023288D" w:rsidRPr="00C168CE" w:rsidRDefault="0023288D" w:rsidP="003D7D01">
            <w:pPr>
              <w:contextualSpacing/>
              <w:rPr>
                <w:b/>
                <w:sz w:val="20"/>
              </w:rPr>
            </w:pPr>
            <w:r w:rsidRPr="00C168CE">
              <w:rPr>
                <w:b/>
                <w:sz w:val="20"/>
              </w:rPr>
              <w:t>Contexts</w:t>
            </w:r>
          </w:p>
        </w:tc>
      </w:tr>
      <w:tr w:rsidR="0023288D" w:rsidRPr="00C168CE" w14:paraId="562A83FB" w14:textId="77777777" w:rsidTr="003D7D01">
        <w:trPr>
          <w:trHeight w:val="809"/>
        </w:trPr>
        <w:tc>
          <w:tcPr>
            <w:tcW w:w="2122" w:type="dxa"/>
          </w:tcPr>
          <w:p w14:paraId="47E8CF78" w14:textId="77777777" w:rsidR="0023288D" w:rsidRPr="00C168CE" w:rsidRDefault="0023288D" w:rsidP="003D7D01">
            <w:pPr>
              <w:rPr>
                <w:b/>
                <w:sz w:val="20"/>
              </w:rPr>
            </w:pPr>
            <w:r w:rsidRPr="00C168CE">
              <w:rPr>
                <w:b/>
                <w:sz w:val="20"/>
              </w:rPr>
              <w:t>Level 1a -&gt; 1b</w:t>
            </w:r>
          </w:p>
          <w:p w14:paraId="496C04FC" w14:textId="77777777" w:rsidR="0023288D" w:rsidRPr="00C168CE" w:rsidRDefault="0023288D" w:rsidP="00DE6AC2">
            <w:pPr>
              <w:pStyle w:val="Tabelle"/>
              <w:jc w:val="left"/>
            </w:pPr>
            <w:r w:rsidRPr="00C168CE">
              <w:t>Activate prior</w:t>
            </w:r>
            <w:r w:rsidRPr="00C168CE">
              <w:br/>
              <w:t>knowledge</w:t>
            </w:r>
          </w:p>
        </w:tc>
        <w:tc>
          <w:tcPr>
            <w:tcW w:w="3685" w:type="dxa"/>
          </w:tcPr>
          <w:p w14:paraId="500821F2" w14:textId="77777777" w:rsidR="0023288D" w:rsidRPr="00C168CE" w:rsidRDefault="0023288D" w:rsidP="0023288D">
            <w:pPr>
              <w:pStyle w:val="Listenabsatz"/>
              <w:numPr>
                <w:ilvl w:val="0"/>
                <w:numId w:val="4"/>
              </w:numPr>
              <w:spacing w:line="240" w:lineRule="auto"/>
              <w:ind w:left="255" w:hanging="255"/>
              <w:jc w:val="left"/>
              <w:rPr>
                <w:sz w:val="20"/>
              </w:rPr>
            </w:pPr>
            <w:r w:rsidRPr="00C168CE">
              <w:rPr>
                <w:sz w:val="20"/>
              </w:rPr>
              <w:t>Estimate percentages and fractions and represent a download as a percentage strip</w:t>
            </w:r>
          </w:p>
          <w:p w14:paraId="630B180E" w14:textId="77777777" w:rsidR="0023288D" w:rsidRPr="00C168CE" w:rsidRDefault="0023288D" w:rsidP="0023288D">
            <w:pPr>
              <w:pStyle w:val="Listenabsatz"/>
              <w:numPr>
                <w:ilvl w:val="0"/>
                <w:numId w:val="4"/>
              </w:numPr>
              <w:spacing w:line="240" w:lineRule="auto"/>
              <w:ind w:left="255" w:hanging="255"/>
              <w:jc w:val="left"/>
              <w:rPr>
                <w:sz w:val="20"/>
              </w:rPr>
            </w:pPr>
            <w:r w:rsidRPr="00C168CE">
              <w:rPr>
                <w:sz w:val="20"/>
              </w:rPr>
              <w:t>Determine percent values, percent rates, and base values arithmetically</w:t>
            </w:r>
          </w:p>
        </w:tc>
        <w:tc>
          <w:tcPr>
            <w:tcW w:w="808" w:type="dxa"/>
          </w:tcPr>
          <w:p w14:paraId="3BA6B471" w14:textId="77777777" w:rsidR="0023288D" w:rsidRPr="00C168CE" w:rsidRDefault="0023288D" w:rsidP="003D7D01">
            <w:pPr>
              <w:rPr>
                <w:sz w:val="20"/>
              </w:rPr>
            </w:pPr>
            <w:r w:rsidRPr="00C168CE">
              <w:rPr>
                <w:sz w:val="20"/>
              </w:rPr>
              <w:t>90 minutes</w:t>
            </w:r>
          </w:p>
        </w:tc>
        <w:tc>
          <w:tcPr>
            <w:tcW w:w="2736" w:type="dxa"/>
          </w:tcPr>
          <w:p w14:paraId="05652759" w14:textId="77777777" w:rsidR="0023288D" w:rsidRPr="00C168CE" w:rsidRDefault="0023288D" w:rsidP="0023288D">
            <w:pPr>
              <w:pStyle w:val="Listenabsatz"/>
              <w:numPr>
                <w:ilvl w:val="0"/>
                <w:numId w:val="3"/>
              </w:numPr>
              <w:spacing w:line="240" w:lineRule="auto"/>
              <w:ind w:left="265" w:hanging="265"/>
              <w:jc w:val="left"/>
              <w:rPr>
                <w:sz w:val="20"/>
              </w:rPr>
            </w:pPr>
            <w:r w:rsidRPr="00C168CE">
              <w:rPr>
                <w:sz w:val="20"/>
              </w:rPr>
              <w:t>Film download</w:t>
            </w:r>
          </w:p>
          <w:p w14:paraId="14A34213" w14:textId="5C0AD084" w:rsidR="0023288D" w:rsidRPr="00C168CE" w:rsidRDefault="0023288D" w:rsidP="0023288D">
            <w:pPr>
              <w:pStyle w:val="Listenabsatz"/>
              <w:numPr>
                <w:ilvl w:val="0"/>
                <w:numId w:val="3"/>
              </w:numPr>
              <w:spacing w:line="240" w:lineRule="auto"/>
              <w:ind w:left="265" w:hanging="265"/>
              <w:jc w:val="left"/>
              <w:rPr>
                <w:sz w:val="20"/>
              </w:rPr>
            </w:pPr>
            <w:r w:rsidRPr="00C168CE">
              <w:rPr>
                <w:sz w:val="20"/>
              </w:rPr>
              <w:t>Winter and summer sales in a shop selling car parts</w:t>
            </w:r>
          </w:p>
        </w:tc>
      </w:tr>
      <w:tr w:rsidR="0023288D" w:rsidRPr="00C168CE" w14:paraId="626F84D2" w14:textId="77777777" w:rsidTr="003D7D01">
        <w:tc>
          <w:tcPr>
            <w:tcW w:w="2122" w:type="dxa"/>
            <w:tcBorders>
              <w:bottom w:val="single" w:sz="4" w:space="0" w:color="A6A6A6" w:themeColor="background1" w:themeShade="A6"/>
            </w:tcBorders>
          </w:tcPr>
          <w:p w14:paraId="38160D0D" w14:textId="77777777" w:rsidR="0023288D" w:rsidRPr="00C168CE" w:rsidRDefault="0023288D" w:rsidP="003D7D01">
            <w:pPr>
              <w:rPr>
                <w:b/>
                <w:sz w:val="20"/>
              </w:rPr>
            </w:pPr>
            <w:r w:rsidRPr="00C168CE">
              <w:rPr>
                <w:b/>
                <w:sz w:val="20"/>
              </w:rPr>
              <w:t>Level 1b -&gt; 1c</w:t>
            </w:r>
          </w:p>
          <w:p w14:paraId="40FF6F88" w14:textId="69AC28E9" w:rsidR="0023288D" w:rsidRPr="00C168CE" w:rsidRDefault="007A74D5" w:rsidP="00DE6AC2">
            <w:pPr>
              <w:jc w:val="left"/>
              <w:rPr>
                <w:sz w:val="20"/>
              </w:rPr>
            </w:pPr>
            <w:r w:rsidRPr="00C168CE">
              <w:rPr>
                <w:sz w:val="20"/>
              </w:rPr>
              <w:t xml:space="preserve">Link </w:t>
            </w:r>
            <w:r w:rsidR="0023288D" w:rsidRPr="00C168CE">
              <w:rPr>
                <w:sz w:val="20"/>
              </w:rPr>
              <w:t>language registers</w:t>
            </w:r>
            <w:r w:rsidRPr="00C168CE">
              <w:rPr>
                <w:sz w:val="20"/>
              </w:rPr>
              <w:t xml:space="preserve"> together</w:t>
            </w:r>
          </w:p>
        </w:tc>
        <w:tc>
          <w:tcPr>
            <w:tcW w:w="3685" w:type="dxa"/>
            <w:tcBorders>
              <w:bottom w:val="single" w:sz="4" w:space="0" w:color="A6A6A6" w:themeColor="background1" w:themeShade="A6"/>
            </w:tcBorders>
          </w:tcPr>
          <w:p w14:paraId="22669D02" w14:textId="46E0B021" w:rsidR="0023288D" w:rsidRPr="00C168CE" w:rsidRDefault="0023288D" w:rsidP="0023288D">
            <w:pPr>
              <w:pStyle w:val="Listenabsatz"/>
              <w:numPr>
                <w:ilvl w:val="0"/>
                <w:numId w:val="3"/>
              </w:numPr>
              <w:spacing w:line="240" w:lineRule="auto"/>
              <w:ind w:left="255" w:hanging="255"/>
              <w:jc w:val="left"/>
              <w:rPr>
                <w:sz w:val="20"/>
              </w:rPr>
            </w:pPr>
            <w:r w:rsidRPr="00C168CE">
              <w:rPr>
                <w:sz w:val="20"/>
              </w:rPr>
              <w:t xml:space="preserve">Introduce meaning-related and formal vocabulary with the </w:t>
            </w:r>
            <w:r w:rsidR="007A74D5" w:rsidRPr="00C168CE">
              <w:rPr>
                <w:sz w:val="20"/>
              </w:rPr>
              <w:t>language bank</w:t>
            </w:r>
            <w:r w:rsidRPr="00C168CE">
              <w:rPr>
                <w:sz w:val="20"/>
              </w:rPr>
              <w:t xml:space="preserve"> </w:t>
            </w:r>
          </w:p>
          <w:p w14:paraId="55A21F15" w14:textId="5E461ECD" w:rsidR="0023288D" w:rsidRPr="00C168CE" w:rsidRDefault="007A74D5" w:rsidP="0023288D">
            <w:pPr>
              <w:pStyle w:val="Listenabsatz"/>
              <w:numPr>
                <w:ilvl w:val="0"/>
                <w:numId w:val="3"/>
              </w:numPr>
              <w:spacing w:line="240" w:lineRule="auto"/>
              <w:ind w:left="255" w:hanging="255"/>
              <w:jc w:val="left"/>
              <w:rPr>
                <w:sz w:val="20"/>
              </w:rPr>
            </w:pPr>
            <w:r w:rsidRPr="00C168CE">
              <w:rPr>
                <w:sz w:val="20"/>
              </w:rPr>
              <w:t>Productively practise</w:t>
            </w:r>
            <w:r w:rsidR="0023288D" w:rsidRPr="00C168CE">
              <w:rPr>
                <w:sz w:val="20"/>
              </w:rPr>
              <w:t xml:space="preserve"> inner-mathematical exercises</w:t>
            </w:r>
          </w:p>
        </w:tc>
        <w:tc>
          <w:tcPr>
            <w:tcW w:w="808" w:type="dxa"/>
            <w:tcBorders>
              <w:bottom w:val="single" w:sz="4" w:space="0" w:color="A6A6A6" w:themeColor="background1" w:themeShade="A6"/>
            </w:tcBorders>
          </w:tcPr>
          <w:p w14:paraId="478F3BCD" w14:textId="77777777" w:rsidR="0023288D" w:rsidRPr="00C168CE" w:rsidRDefault="0023288D" w:rsidP="003D7D01">
            <w:pPr>
              <w:rPr>
                <w:sz w:val="20"/>
              </w:rPr>
            </w:pPr>
            <w:r w:rsidRPr="00C168CE">
              <w:rPr>
                <w:sz w:val="20"/>
              </w:rPr>
              <w:t>45 minutes</w:t>
            </w:r>
          </w:p>
        </w:tc>
        <w:tc>
          <w:tcPr>
            <w:tcW w:w="2736" w:type="dxa"/>
            <w:tcBorders>
              <w:bottom w:val="single" w:sz="4" w:space="0" w:color="A6A6A6" w:themeColor="background1" w:themeShade="A6"/>
            </w:tcBorders>
          </w:tcPr>
          <w:p w14:paraId="5CF5F2C6" w14:textId="17BA8842" w:rsidR="0023288D" w:rsidRPr="00C168CE" w:rsidRDefault="007A74D5" w:rsidP="0023288D">
            <w:pPr>
              <w:pStyle w:val="Listenabsatz"/>
              <w:numPr>
                <w:ilvl w:val="0"/>
                <w:numId w:val="10"/>
              </w:numPr>
              <w:spacing w:line="240" w:lineRule="auto"/>
              <w:ind w:left="265" w:hanging="265"/>
              <w:jc w:val="left"/>
              <w:rPr>
                <w:sz w:val="20"/>
              </w:rPr>
            </w:pPr>
            <w:r w:rsidRPr="00C168CE">
              <w:rPr>
                <w:sz w:val="20"/>
              </w:rPr>
              <w:t>Language bank</w:t>
            </w:r>
            <w:r w:rsidR="0023288D" w:rsidRPr="00C168CE">
              <w:rPr>
                <w:sz w:val="20"/>
              </w:rPr>
              <w:t xml:space="preserve"> (suppl</w:t>
            </w:r>
            <w:r w:rsidR="0023288D" w:rsidRPr="00C168CE">
              <w:rPr>
                <w:sz w:val="20"/>
              </w:rPr>
              <w:t>e</w:t>
            </w:r>
            <w:r w:rsidR="0023288D" w:rsidRPr="00C168CE">
              <w:rPr>
                <w:sz w:val="20"/>
              </w:rPr>
              <w:t>ment</w:t>
            </w:r>
            <w:r w:rsidRPr="00C168CE">
              <w:rPr>
                <w:sz w:val="20"/>
              </w:rPr>
              <w:t>ed</w:t>
            </w:r>
            <w:r w:rsidR="0023288D" w:rsidRPr="00C168CE">
              <w:rPr>
                <w:sz w:val="20"/>
              </w:rPr>
              <w:t xml:space="preserve"> with job context</w:t>
            </w:r>
            <w:r w:rsidRPr="00C168CE">
              <w:rPr>
                <w:sz w:val="20"/>
              </w:rPr>
              <w:t>s</w:t>
            </w:r>
            <w:r w:rsidR="0023288D" w:rsidRPr="00C168CE">
              <w:rPr>
                <w:sz w:val="20"/>
              </w:rPr>
              <w:t xml:space="preserve"> </w:t>
            </w:r>
            <w:r w:rsidRPr="00C168CE">
              <w:rPr>
                <w:sz w:val="20"/>
              </w:rPr>
              <w:t>on individual basis</w:t>
            </w:r>
            <w:r w:rsidR="0023288D" w:rsidRPr="00C168CE">
              <w:rPr>
                <w:sz w:val="20"/>
              </w:rPr>
              <w:t>)</w:t>
            </w:r>
          </w:p>
        </w:tc>
      </w:tr>
      <w:tr w:rsidR="0023288D" w:rsidRPr="00C168CE" w14:paraId="446AE8C2" w14:textId="77777777" w:rsidTr="003D7D01">
        <w:tc>
          <w:tcPr>
            <w:tcW w:w="2122" w:type="dxa"/>
            <w:tcBorders>
              <w:bottom w:val="double" w:sz="4" w:space="0" w:color="A6A6A6" w:themeColor="background1" w:themeShade="A6"/>
            </w:tcBorders>
          </w:tcPr>
          <w:p w14:paraId="6B4765E5" w14:textId="77777777" w:rsidR="0023288D" w:rsidRPr="00C168CE" w:rsidRDefault="0023288D" w:rsidP="003D7D01">
            <w:pPr>
              <w:rPr>
                <w:b/>
                <w:sz w:val="20"/>
              </w:rPr>
            </w:pPr>
            <w:r w:rsidRPr="00C168CE">
              <w:rPr>
                <w:b/>
                <w:sz w:val="20"/>
              </w:rPr>
              <w:t>Level 1c</w:t>
            </w:r>
          </w:p>
          <w:p w14:paraId="2D1CFAD4" w14:textId="77777777" w:rsidR="0023288D" w:rsidRPr="00C168CE" w:rsidRDefault="0023288D" w:rsidP="00DE6AC2">
            <w:pPr>
              <w:jc w:val="left"/>
              <w:rPr>
                <w:sz w:val="20"/>
              </w:rPr>
            </w:pPr>
            <w:r w:rsidRPr="00C168CE">
              <w:rPr>
                <w:sz w:val="20"/>
              </w:rPr>
              <w:t xml:space="preserve">Perform more complex calculations and job-related language </w:t>
            </w:r>
          </w:p>
        </w:tc>
        <w:tc>
          <w:tcPr>
            <w:tcW w:w="3685" w:type="dxa"/>
            <w:tcBorders>
              <w:bottom w:val="double" w:sz="4" w:space="0" w:color="A6A6A6" w:themeColor="background1" w:themeShade="A6"/>
            </w:tcBorders>
          </w:tcPr>
          <w:p w14:paraId="4BCF5B93" w14:textId="77777777" w:rsidR="0023288D" w:rsidRPr="00C168CE" w:rsidRDefault="0023288D" w:rsidP="0023288D">
            <w:pPr>
              <w:pStyle w:val="Listenabsatz"/>
              <w:numPr>
                <w:ilvl w:val="0"/>
                <w:numId w:val="6"/>
              </w:numPr>
              <w:spacing w:line="240" w:lineRule="auto"/>
              <w:ind w:left="255" w:hanging="255"/>
              <w:jc w:val="left"/>
              <w:rPr>
                <w:sz w:val="20"/>
              </w:rPr>
            </w:pPr>
            <w:r w:rsidRPr="00C168CE">
              <w:rPr>
                <w:sz w:val="20"/>
              </w:rPr>
              <w:t>Hold a sales pitch to alternate between everyday language and technical la</w:t>
            </w:r>
            <w:r w:rsidRPr="00C168CE">
              <w:rPr>
                <w:sz w:val="20"/>
              </w:rPr>
              <w:t>n</w:t>
            </w:r>
            <w:r w:rsidRPr="00C168CE">
              <w:rPr>
                <w:sz w:val="20"/>
              </w:rPr>
              <w:t xml:space="preserve">guage </w:t>
            </w:r>
          </w:p>
          <w:p w14:paraId="6CF8F7F5" w14:textId="77777777" w:rsidR="0023288D" w:rsidRPr="00C168CE" w:rsidRDefault="0023288D" w:rsidP="0023288D">
            <w:pPr>
              <w:pStyle w:val="Listenabsatz"/>
              <w:numPr>
                <w:ilvl w:val="0"/>
                <w:numId w:val="6"/>
              </w:numPr>
              <w:spacing w:line="240" w:lineRule="auto"/>
              <w:ind w:left="255" w:hanging="255"/>
              <w:jc w:val="left"/>
              <w:rPr>
                <w:sz w:val="20"/>
              </w:rPr>
            </w:pPr>
            <w:r w:rsidRPr="00C168CE">
              <w:rPr>
                <w:sz w:val="20"/>
              </w:rPr>
              <w:t>Understand difficult word problems</w:t>
            </w:r>
          </w:p>
          <w:p w14:paraId="264D5EE0" w14:textId="758FCC71" w:rsidR="0023288D" w:rsidRPr="00C168CE" w:rsidRDefault="0023288D" w:rsidP="0023288D">
            <w:pPr>
              <w:pStyle w:val="Listenabsatz"/>
              <w:numPr>
                <w:ilvl w:val="0"/>
                <w:numId w:val="6"/>
              </w:numPr>
              <w:spacing w:line="240" w:lineRule="auto"/>
              <w:ind w:left="255" w:hanging="255"/>
              <w:jc w:val="left"/>
              <w:rPr>
                <w:sz w:val="20"/>
              </w:rPr>
            </w:pPr>
            <w:r w:rsidRPr="00C168CE">
              <w:rPr>
                <w:sz w:val="20"/>
              </w:rPr>
              <w:t xml:space="preserve">Optional: </w:t>
            </w:r>
            <w:r w:rsidR="007A74D5" w:rsidRPr="00C168CE">
              <w:rPr>
                <w:sz w:val="20"/>
              </w:rPr>
              <w:t>distinguish</w:t>
            </w:r>
            <w:r w:rsidRPr="00C168CE">
              <w:rPr>
                <w:sz w:val="20"/>
              </w:rPr>
              <w:t xml:space="preserve"> between</w:t>
            </w:r>
            <w:r w:rsidR="007A74D5" w:rsidRPr="00C168CE">
              <w:rPr>
                <w:sz w:val="20"/>
              </w:rPr>
              <w:t xml:space="preserve"> different</w:t>
            </w:r>
            <w:r w:rsidRPr="00C168CE">
              <w:rPr>
                <w:sz w:val="20"/>
              </w:rPr>
              <w:t xml:space="preserve"> word problems</w:t>
            </w:r>
          </w:p>
        </w:tc>
        <w:tc>
          <w:tcPr>
            <w:tcW w:w="808" w:type="dxa"/>
            <w:tcBorders>
              <w:bottom w:val="double" w:sz="4" w:space="0" w:color="A6A6A6" w:themeColor="background1" w:themeShade="A6"/>
            </w:tcBorders>
          </w:tcPr>
          <w:p w14:paraId="013D8E5F" w14:textId="77777777" w:rsidR="0023288D" w:rsidRPr="00C168CE" w:rsidRDefault="0023288D" w:rsidP="003D7D01">
            <w:pPr>
              <w:rPr>
                <w:sz w:val="20"/>
              </w:rPr>
            </w:pPr>
            <w:r w:rsidRPr="00C168CE">
              <w:rPr>
                <w:sz w:val="20"/>
              </w:rPr>
              <w:t>90</w:t>
            </w:r>
          </w:p>
          <w:p w14:paraId="318B8191" w14:textId="77777777" w:rsidR="0023288D" w:rsidRPr="00C168CE" w:rsidRDefault="0023288D" w:rsidP="003D7D01">
            <w:pPr>
              <w:rPr>
                <w:sz w:val="20"/>
              </w:rPr>
            </w:pPr>
            <w:r w:rsidRPr="00C168CE">
              <w:rPr>
                <w:sz w:val="20"/>
              </w:rPr>
              <w:t>minutes</w:t>
            </w:r>
          </w:p>
        </w:tc>
        <w:tc>
          <w:tcPr>
            <w:tcW w:w="2736" w:type="dxa"/>
            <w:tcBorders>
              <w:bottom w:val="double" w:sz="4" w:space="0" w:color="A6A6A6" w:themeColor="background1" w:themeShade="A6"/>
            </w:tcBorders>
          </w:tcPr>
          <w:p w14:paraId="4FF67436" w14:textId="77777777" w:rsidR="0023288D" w:rsidRPr="00C168CE" w:rsidRDefault="0023288D" w:rsidP="0023288D">
            <w:pPr>
              <w:pStyle w:val="Listenabsatz"/>
              <w:numPr>
                <w:ilvl w:val="0"/>
                <w:numId w:val="10"/>
              </w:numPr>
              <w:spacing w:line="240" w:lineRule="auto"/>
              <w:ind w:left="265" w:hanging="265"/>
              <w:jc w:val="left"/>
              <w:rPr>
                <w:sz w:val="20"/>
              </w:rPr>
            </w:pPr>
            <w:r w:rsidRPr="00C168CE">
              <w:rPr>
                <w:sz w:val="20"/>
              </w:rPr>
              <w:t xml:space="preserve">Sales pitch </w:t>
            </w:r>
          </w:p>
          <w:p w14:paraId="3CD52D79" w14:textId="77777777" w:rsidR="0023288D" w:rsidRPr="00C168CE" w:rsidRDefault="0023288D" w:rsidP="0023288D">
            <w:pPr>
              <w:pStyle w:val="Listenabsatz"/>
              <w:numPr>
                <w:ilvl w:val="0"/>
                <w:numId w:val="10"/>
              </w:numPr>
              <w:spacing w:line="240" w:lineRule="auto"/>
              <w:ind w:left="265" w:hanging="265"/>
              <w:jc w:val="left"/>
              <w:rPr>
                <w:sz w:val="20"/>
              </w:rPr>
            </w:pPr>
            <w:r w:rsidRPr="00C168CE">
              <w:rPr>
                <w:sz w:val="20"/>
              </w:rPr>
              <w:t>VAT</w:t>
            </w:r>
          </w:p>
          <w:p w14:paraId="593E41B0" w14:textId="77777777" w:rsidR="0023288D" w:rsidRPr="00C168CE" w:rsidRDefault="0023288D" w:rsidP="0023288D">
            <w:pPr>
              <w:pStyle w:val="Listenabsatz"/>
              <w:numPr>
                <w:ilvl w:val="0"/>
                <w:numId w:val="10"/>
              </w:numPr>
              <w:spacing w:line="240" w:lineRule="auto"/>
              <w:ind w:left="265" w:hanging="265"/>
              <w:jc w:val="left"/>
              <w:rPr>
                <w:sz w:val="20"/>
              </w:rPr>
            </w:pPr>
            <w:r w:rsidRPr="00C168CE">
              <w:rPr>
                <w:sz w:val="20"/>
              </w:rPr>
              <w:t>Optional additional refe</w:t>
            </w:r>
            <w:r w:rsidRPr="00C168CE">
              <w:rPr>
                <w:sz w:val="20"/>
              </w:rPr>
              <w:t>r</w:t>
            </w:r>
            <w:r w:rsidRPr="00C168CE">
              <w:rPr>
                <w:sz w:val="20"/>
              </w:rPr>
              <w:t>ences to everyday life and jobs</w:t>
            </w:r>
          </w:p>
        </w:tc>
      </w:tr>
      <w:tr w:rsidR="0023288D" w:rsidRPr="00C168CE" w14:paraId="359AD6C0" w14:textId="77777777" w:rsidTr="003D7D01">
        <w:trPr>
          <w:trHeight w:val="557"/>
        </w:trPr>
        <w:tc>
          <w:tcPr>
            <w:tcW w:w="2122" w:type="dxa"/>
            <w:tcBorders>
              <w:top w:val="double" w:sz="4" w:space="0" w:color="A6A6A6" w:themeColor="background1" w:themeShade="A6"/>
            </w:tcBorders>
          </w:tcPr>
          <w:p w14:paraId="547042ED" w14:textId="77777777" w:rsidR="0023288D" w:rsidRPr="00C168CE" w:rsidRDefault="0023288D" w:rsidP="003D7D01">
            <w:pPr>
              <w:rPr>
                <w:b/>
                <w:sz w:val="20"/>
              </w:rPr>
            </w:pPr>
            <w:r w:rsidRPr="00C168CE">
              <w:rPr>
                <w:b/>
                <w:sz w:val="20"/>
              </w:rPr>
              <w:t>Level 2</w:t>
            </w:r>
          </w:p>
          <w:p w14:paraId="71C45FE0" w14:textId="77777777" w:rsidR="0023288D" w:rsidRPr="00C168CE" w:rsidRDefault="0023288D" w:rsidP="00DE6AC2">
            <w:pPr>
              <w:jc w:val="left"/>
              <w:rPr>
                <w:sz w:val="20"/>
              </w:rPr>
            </w:pPr>
            <w:r w:rsidRPr="00C168CE">
              <w:rPr>
                <w:sz w:val="20"/>
              </w:rPr>
              <w:t>Language production in</w:t>
            </w:r>
            <w:r w:rsidRPr="00C168CE">
              <w:rPr>
                <w:sz w:val="20"/>
              </w:rPr>
              <w:br/>
              <w:t>authentic communic</w:t>
            </w:r>
            <w:r w:rsidRPr="00C168CE">
              <w:rPr>
                <w:sz w:val="20"/>
              </w:rPr>
              <w:t>a</w:t>
            </w:r>
            <w:r w:rsidRPr="00C168CE">
              <w:rPr>
                <w:sz w:val="20"/>
              </w:rPr>
              <w:t xml:space="preserve">tion situations   </w:t>
            </w:r>
          </w:p>
        </w:tc>
        <w:tc>
          <w:tcPr>
            <w:tcW w:w="3685" w:type="dxa"/>
            <w:tcBorders>
              <w:top w:val="double" w:sz="4" w:space="0" w:color="A6A6A6" w:themeColor="background1" w:themeShade="A6"/>
            </w:tcBorders>
          </w:tcPr>
          <w:p w14:paraId="159F1627" w14:textId="0D7445E2" w:rsidR="0023288D" w:rsidRPr="00C168CE" w:rsidRDefault="0023288D" w:rsidP="0023288D">
            <w:pPr>
              <w:pStyle w:val="Listenabsatz"/>
              <w:numPr>
                <w:ilvl w:val="0"/>
                <w:numId w:val="10"/>
              </w:numPr>
              <w:spacing w:line="240" w:lineRule="auto"/>
              <w:ind w:left="255" w:hanging="255"/>
              <w:jc w:val="left"/>
              <w:rPr>
                <w:sz w:val="20"/>
              </w:rPr>
            </w:pPr>
            <w:r w:rsidRPr="00C168CE">
              <w:rPr>
                <w:sz w:val="20"/>
              </w:rPr>
              <w:t>Different mathematical emphases on percentages and job-</w:t>
            </w:r>
            <w:r w:rsidR="007A74D5" w:rsidRPr="00C168CE">
              <w:rPr>
                <w:sz w:val="20"/>
              </w:rPr>
              <w:t>related</w:t>
            </w:r>
            <w:r w:rsidRPr="00C168CE">
              <w:rPr>
                <w:sz w:val="20"/>
              </w:rPr>
              <w:t xml:space="preserve"> language activities</w:t>
            </w:r>
            <w:r w:rsidR="007A74D5" w:rsidRPr="00C168CE">
              <w:rPr>
                <w:sz w:val="20"/>
              </w:rPr>
              <w:t xml:space="preserve"> </w:t>
            </w:r>
            <w:r w:rsidRPr="00C168CE">
              <w:rPr>
                <w:sz w:val="20"/>
              </w:rPr>
              <w:t>depending on core activity (</w:t>
            </w:r>
            <w:r w:rsidR="007A74D5" w:rsidRPr="00C168CE">
              <w:rPr>
                <w:sz w:val="20"/>
              </w:rPr>
              <w:t>fu</w:t>
            </w:r>
            <w:r w:rsidR="007A74D5" w:rsidRPr="00C168CE">
              <w:rPr>
                <w:sz w:val="20"/>
              </w:rPr>
              <w:t>r</w:t>
            </w:r>
            <w:r w:rsidR="007A74D5" w:rsidRPr="00C168CE">
              <w:rPr>
                <w:sz w:val="20"/>
              </w:rPr>
              <w:t xml:space="preserve">ther </w:t>
            </w:r>
            <w:r w:rsidRPr="00C168CE">
              <w:rPr>
                <w:sz w:val="20"/>
              </w:rPr>
              <w:t>documents)</w:t>
            </w:r>
          </w:p>
        </w:tc>
        <w:tc>
          <w:tcPr>
            <w:tcW w:w="808" w:type="dxa"/>
            <w:tcBorders>
              <w:top w:val="double" w:sz="4" w:space="0" w:color="A6A6A6" w:themeColor="background1" w:themeShade="A6"/>
            </w:tcBorders>
          </w:tcPr>
          <w:p w14:paraId="1321A0BA" w14:textId="77777777" w:rsidR="0023288D" w:rsidRPr="00C168CE" w:rsidRDefault="0023288D" w:rsidP="003D7D01">
            <w:pPr>
              <w:rPr>
                <w:sz w:val="20"/>
              </w:rPr>
            </w:pPr>
            <w:r w:rsidRPr="00C168CE">
              <w:rPr>
                <w:sz w:val="20"/>
              </w:rPr>
              <w:t>90 minutes</w:t>
            </w:r>
          </w:p>
        </w:tc>
        <w:tc>
          <w:tcPr>
            <w:tcW w:w="2736" w:type="dxa"/>
            <w:tcBorders>
              <w:top w:val="double" w:sz="4" w:space="0" w:color="A6A6A6" w:themeColor="background1" w:themeShade="A6"/>
            </w:tcBorders>
          </w:tcPr>
          <w:p w14:paraId="0C1FA8C9" w14:textId="6CB8C0E1" w:rsidR="0023288D" w:rsidRPr="00C168CE" w:rsidRDefault="0023288D" w:rsidP="0023288D">
            <w:pPr>
              <w:pStyle w:val="Listenabsatz"/>
              <w:numPr>
                <w:ilvl w:val="0"/>
                <w:numId w:val="10"/>
              </w:numPr>
              <w:spacing w:line="240" w:lineRule="auto"/>
              <w:ind w:left="265" w:hanging="265"/>
              <w:jc w:val="left"/>
              <w:rPr>
                <w:sz w:val="20"/>
              </w:rPr>
            </w:pPr>
            <w:r w:rsidRPr="00C168CE">
              <w:rPr>
                <w:sz w:val="20"/>
              </w:rPr>
              <w:t xml:space="preserve">Various references to </w:t>
            </w:r>
            <w:r w:rsidR="007A74D5" w:rsidRPr="00C168CE">
              <w:rPr>
                <w:sz w:val="20"/>
              </w:rPr>
              <w:t>profe</w:t>
            </w:r>
            <w:r w:rsidR="007A74D5" w:rsidRPr="00C168CE">
              <w:rPr>
                <w:sz w:val="20"/>
              </w:rPr>
              <w:t>s</w:t>
            </w:r>
            <w:r w:rsidR="007A74D5" w:rsidRPr="00C168CE">
              <w:rPr>
                <w:sz w:val="20"/>
              </w:rPr>
              <w:t>sions</w:t>
            </w:r>
          </w:p>
        </w:tc>
      </w:tr>
    </w:tbl>
    <w:p w14:paraId="102D5247" w14:textId="77777777" w:rsidR="0023288D" w:rsidRPr="00C168CE" w:rsidRDefault="0023288D" w:rsidP="0023288D">
      <w:pPr>
        <w:rPr>
          <w:b/>
        </w:rPr>
      </w:pPr>
    </w:p>
    <w:p w14:paraId="5B452A9E" w14:textId="77777777" w:rsidR="00B7161A" w:rsidRPr="00C168CE" w:rsidRDefault="00B7161A" w:rsidP="00B7161A">
      <w:pPr>
        <w:pStyle w:val="berschrift2"/>
        <w:spacing w:after="240"/>
      </w:pPr>
      <w:r w:rsidRPr="00C168CE">
        <w:t>Implementing the principles in the teaching-learning arrangement</w:t>
      </w:r>
    </w:p>
    <w:p w14:paraId="11149467" w14:textId="5F26F57C" w:rsidR="000B299C" w:rsidRPr="00C168CE" w:rsidRDefault="007C30ED" w:rsidP="00B7161A">
      <w:pPr>
        <w:pStyle w:val="berschrift9"/>
        <w:jc w:val="center"/>
      </w:pPr>
      <w:r>
        <w:rPr>
          <w:noProof/>
          <w:lang w:val="de-DE" w:eastAsia="de-DE"/>
        </w:rPr>
        <w:drawing>
          <wp:inline distT="0" distB="0" distL="0" distR="0" wp14:anchorId="74A48876" wp14:editId="6713FEB7">
            <wp:extent cx="5752465" cy="1116330"/>
            <wp:effectExtent l="0" t="0" r="0" b="1270"/>
            <wp:docPr id="15" name="Bild 15" descr="../../Bildschirmfoto%202020-10-26%20um%2012.2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20-10-26%20um%2012.23.3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2465" cy="1116330"/>
                    </a:xfrm>
                    <a:prstGeom prst="rect">
                      <a:avLst/>
                    </a:prstGeom>
                    <a:noFill/>
                    <a:ln>
                      <a:noFill/>
                    </a:ln>
                  </pic:spPr>
                </pic:pic>
              </a:graphicData>
            </a:graphic>
          </wp:inline>
        </w:drawing>
      </w:r>
    </w:p>
    <w:p w14:paraId="781DC2F9" w14:textId="4294B315" w:rsidR="00B7161A" w:rsidRPr="00C168CE" w:rsidRDefault="00B7161A" w:rsidP="00B7161A">
      <w:pPr>
        <w:pStyle w:val="berschrift9"/>
        <w:ind w:right="-148"/>
      </w:pPr>
      <w:r w:rsidRPr="00C168CE">
        <w:rPr>
          <w:rFonts w:ascii="Calibri" w:hAnsi="Calibri"/>
          <w:b/>
        </w:rPr>
        <w:t xml:space="preserve">Fig. 1: </w:t>
      </w:r>
      <w:r w:rsidRPr="00C168CE">
        <w:t xml:space="preserve">Four </w:t>
      </w:r>
      <w:proofErr w:type="spellStart"/>
      <w:r w:rsidRPr="00C168CE">
        <w:t>LaMaVoC</w:t>
      </w:r>
      <w:proofErr w:type="spellEnd"/>
      <w:r w:rsidRPr="00C168CE">
        <w:t xml:space="preserve"> teaching principles</w:t>
      </w:r>
    </w:p>
    <w:p w14:paraId="3601F44D" w14:textId="126EE3DF" w:rsidR="000B299C" w:rsidRPr="00C168CE" w:rsidRDefault="000B299C" w:rsidP="000B299C">
      <w:pPr>
        <w:pStyle w:val="berschrift3"/>
      </w:pPr>
    </w:p>
    <w:p w14:paraId="0F823286" w14:textId="43288E4B" w:rsidR="00B7161A" w:rsidRPr="00C168CE" w:rsidRDefault="007A74D5" w:rsidP="00B7161A">
      <w:r w:rsidRPr="00C168CE">
        <w:rPr>
          <w:noProof/>
          <w:lang w:val="de-DE" w:eastAsia="de-DE"/>
        </w:rPr>
        <mc:AlternateContent>
          <mc:Choice Requires="wpg">
            <w:drawing>
              <wp:anchor distT="0" distB="0" distL="114300" distR="114300" simplePos="0" relativeHeight="251701248" behindDoc="0" locked="0" layoutInCell="1" allowOverlap="1" wp14:anchorId="420A3808" wp14:editId="227F4448">
                <wp:simplePos x="0" y="0"/>
                <wp:positionH relativeFrom="column">
                  <wp:posOffset>-8890</wp:posOffset>
                </wp:positionH>
                <wp:positionV relativeFrom="paragraph">
                  <wp:posOffset>265430</wp:posOffset>
                </wp:positionV>
                <wp:extent cx="1122045" cy="594360"/>
                <wp:effectExtent l="38100" t="38100" r="97155" b="91440"/>
                <wp:wrapSquare wrapText="bothSides"/>
                <wp:docPr id="35" name="Gruppieren 35"/>
                <wp:cNvGraphicFramePr/>
                <a:graphic xmlns:a="http://schemas.openxmlformats.org/drawingml/2006/main">
                  <a:graphicData uri="http://schemas.microsoft.com/office/word/2010/wordprocessingGroup">
                    <wpg:wgp>
                      <wpg:cNvGrpSpPr/>
                      <wpg:grpSpPr>
                        <a:xfrm>
                          <a:off x="0" y="0"/>
                          <a:ext cx="1122045" cy="594360"/>
                          <a:chOff x="0" y="0"/>
                          <a:chExt cx="1122300" cy="461314"/>
                        </a:xfrm>
                      </wpg:grpSpPr>
                      <wps:wsp>
                        <wps:cNvPr id="10" name="Textfeld 10"/>
                        <wps:cNvSpPr txBox="1"/>
                        <wps:spPr>
                          <a:xfrm>
                            <a:off x="114300" y="65314"/>
                            <a:ext cx="1008000" cy="396000"/>
                          </a:xfrm>
                          <a:prstGeom prst="rect">
                            <a:avLst/>
                          </a:prstGeom>
                          <a:solidFill>
                            <a:schemeClr val="accent5">
                              <a:lumMod val="60000"/>
                              <a:lumOff val="40000"/>
                            </a:schemeClr>
                          </a:solidFill>
                          <a:ln w="6350">
                            <a:noFill/>
                          </a:ln>
                          <a:effectLst>
                            <a:outerShdw blurRad="50800" dist="38100" dir="2700000" algn="tl" rotWithShape="0">
                              <a:prstClr val="black">
                                <a:alpha val="40000"/>
                              </a:prstClr>
                            </a:outerShdw>
                          </a:effectLst>
                        </wps:spPr>
                        <wps:txbx>
                          <w:txbxContent>
                            <w:p w14:paraId="03177743" w14:textId="79A93760" w:rsidR="007A74D5" w:rsidRPr="00B319B8" w:rsidRDefault="007A74D5" w:rsidP="007A74D5">
                              <w:pPr>
                                <w:spacing w:line="200" w:lineRule="auto"/>
                                <w:jc w:val="left"/>
                                <w:rPr>
                                  <w:b/>
                                  <w:sz w:val="16"/>
                                  <w:szCs w:val="16"/>
                                </w:rPr>
                              </w:pPr>
                              <w:r>
                                <w:rPr>
                                  <w:b/>
                                  <w:sz w:val="16"/>
                                  <w:szCs w:val="16"/>
                                </w:rPr>
                                <w:t>Pri</w:t>
                              </w:r>
                              <w:r w:rsidR="00DA3E2E">
                                <w:rPr>
                                  <w:b/>
                                  <w:sz w:val="16"/>
                                  <w:szCs w:val="16"/>
                                </w:rPr>
                                <w:t>nciple of rea</w:t>
                              </w:r>
                              <w:r w:rsidR="00DA3E2E">
                                <w:rPr>
                                  <w:b/>
                                  <w:sz w:val="16"/>
                                  <w:szCs w:val="16"/>
                                </w:rPr>
                                <w:t>c</w:t>
                              </w:r>
                              <w:r w:rsidR="00DA3E2E">
                                <w:rPr>
                                  <w:b/>
                                  <w:sz w:val="16"/>
                                  <w:szCs w:val="16"/>
                                </w:rPr>
                                <w:t>tivating conceptual understanding before procedures</w:t>
                              </w:r>
                            </w:p>
                            <w:p w14:paraId="3202B0E2" w14:textId="7D856F9B" w:rsidR="000B299C" w:rsidRPr="00B319B8" w:rsidRDefault="000B299C" w:rsidP="000B299C">
                              <w:pPr>
                                <w:spacing w:line="200" w:lineRule="auto"/>
                                <w:jc w:val="left"/>
                                <w:rPr>
                                  <w:b/>
                                  <w:sz w:val="16"/>
                                  <w:szCs w:val="16"/>
                                </w:rPr>
                              </w:pP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28" name="Oval 28"/>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AFDB31B" w14:textId="77777777" w:rsidR="000B299C" w:rsidRPr="008B02F4" w:rsidRDefault="000B299C" w:rsidP="000B299C">
                              <w:pPr>
                                <w:spacing w:line="240" w:lineRule="auto"/>
                                <w:jc w:val="center"/>
                                <w:rPr>
                                  <w:sz w:val="18"/>
                                  <w:szCs w:val="18"/>
                                </w:rPr>
                              </w:pPr>
                              <w:r>
                                <w:rPr>
                                  <w:sz w:val="18"/>
                                  <w:szCs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0A3808" id="Gruppieren 35" o:spid="_x0000_s1026" style="position:absolute;left:0;text-align:left;margin-left:-.7pt;margin-top:20.9pt;width:88.35pt;height:46.8pt;z-index:251701248;mso-height-relative:margin" coordsize="11223,4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">
                <v:shapetype id="_x0000_t202" coordsize="21600,21600" o:spt="202" path="m,l,21600r21600,l21600,xe">
                  <v:stroke joinstyle="miter"/>
                  <v:path gradientshapeok="t" o:connecttype="rect"/>
                </v:shapetype>
                <v:shape id="Textfeld 10" o:spid="_x0000_s1027" type="#_x0000_t202" style="position:absolute;left:1143;top:653;width:100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" fillcolor="#9cc2e5 [1944]" stroked="f" strokeweight=".5pt">
                  <v:shadow on="t" color="black" opacity="26214f" origin="-.5,-.5" offset=".74836mm,.74836mm"/>
                  <v:textbox inset="4mm,1mm,1mm">
                    <w:txbxContent>
                      <w:p w14:paraId="03177743" w14:textId="79A93760" w:rsidR="007A74D5" w:rsidRPr="00B319B8" w:rsidRDefault="007A74D5" w:rsidP="007A74D5">
                        <w:pPr>
                          <w:spacing w:line="200" w:lineRule="auto"/>
                          <w:jc w:val="left"/>
                          <w:rPr>
                            <w:b/>
                            <w:sz w:val="16"/>
                            <w:szCs w:val="16"/>
                          </w:rPr>
                        </w:pPr>
                        <w:r>
                          <w:rPr>
                            <w:b/>
                            <w:sz w:val="16"/>
                            <w:szCs w:val="16"/>
                          </w:rPr>
                          <w:t>Pri</w:t>
                        </w:r>
                        <w:r w:rsidR="00DA3E2E">
                          <w:rPr>
                            <w:b/>
                            <w:sz w:val="16"/>
                            <w:szCs w:val="16"/>
                          </w:rPr>
                          <w:t>nciple of reactivating conceptual understanding before procedures</w:t>
                        </w:r>
                      </w:p>
                      <w:p w14:paraId="3202B0E2" w14:textId="7D856F9B" w:rsidR="000B299C" w:rsidRPr="00B319B8" w:rsidRDefault="000B299C" w:rsidP="000B299C">
                        <w:pPr>
                          <w:spacing w:line="200" w:lineRule="auto"/>
                          <w:jc w:val="left"/>
                          <w:rPr>
                            <w:b/>
                            <w:sz w:val="16"/>
                            <w:szCs w:val="16"/>
                          </w:rPr>
                        </w:pPr>
                      </w:p>
                    </w:txbxContent>
                  </v:textbox>
                </v:shape>
                <v:oval id="Oval 28" o:spid="_x0000_s1028"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" fillcolor="#378486" stroked="f" strokeweight=".5pt">
                  <v:stroke joinstyle="miter"/>
                  <v:shadow on="t" color="black" opacity="26214f" origin="-.5,-.5" offset=".74836mm,.74836mm"/>
                  <o:lock v:ext="edit" aspectratio="t"/>
                  <v:textbox inset="0,0,0,0">
                    <w:txbxContent>
                      <w:p w14:paraId="7AFDB31B" w14:textId="77777777" w:rsidR="000B299C" w:rsidRPr="008B02F4" w:rsidRDefault="000B299C" w:rsidP="000B299C">
                        <w:pPr>
                          <w:spacing w:line="240" w:lineRule="auto"/>
                          <w:jc w:val="center"/>
                          <w:rPr>
                            <w:sz w:val="18"/>
                            <w:szCs w:val="18"/>
                          </w:rPr>
                        </w:pPr>
                        <w:r>
                          <w:rPr>
                            <w:sz w:val="18"/>
                            <w:szCs w:val="18"/>
                          </w:rPr>
                          <w:t>1</w:t>
                        </w:r>
                      </w:p>
                    </w:txbxContent>
                  </v:textbox>
                </v:oval>
                <w10:wrap type="square"/>
              </v:group>
            </w:pict>
          </mc:Fallback>
        </mc:AlternateContent>
      </w:r>
      <w:r w:rsidR="00B7161A" w:rsidRPr="00C168CE">
        <w:t xml:space="preserve">The </w:t>
      </w:r>
      <w:proofErr w:type="spellStart"/>
      <w:r w:rsidR="00B7161A" w:rsidRPr="00C168CE">
        <w:t>LaMaVoC</w:t>
      </w:r>
      <w:proofErr w:type="spellEnd"/>
      <w:r w:rsidR="00B7161A" w:rsidRPr="00C168CE">
        <w:t xml:space="preserve"> principles (see Fig. 1) are implemented as follows in the teaching-learning arrang</w:t>
      </w:r>
      <w:r w:rsidR="00B7161A" w:rsidRPr="00C168CE">
        <w:t>e</w:t>
      </w:r>
      <w:r w:rsidR="00B7161A" w:rsidRPr="00C168CE">
        <w:t>ment:</w:t>
      </w:r>
    </w:p>
    <w:p w14:paraId="0405FC5A" w14:textId="3648CF61" w:rsidR="000B299C" w:rsidRPr="00C168CE" w:rsidRDefault="000B299C" w:rsidP="00B7161A">
      <w:r w:rsidRPr="00C168CE">
        <w:t xml:space="preserve">Content-based understanding is crucial for building </w:t>
      </w:r>
      <w:r w:rsidR="007A74D5" w:rsidRPr="00C168CE">
        <w:t xml:space="preserve">up </w:t>
      </w:r>
      <w:r w:rsidRPr="00C168CE">
        <w:t>competencies: al</w:t>
      </w:r>
      <w:r w:rsidRPr="00C168CE">
        <w:t>t</w:t>
      </w:r>
      <w:r w:rsidRPr="00C168CE">
        <w:t xml:space="preserve">hough percentages (and interest) are highly relevant to everyday life, various studies have found that many learners experience great difficulties with them because they have simply memorized </w:t>
      </w:r>
      <w:r w:rsidR="00B80FD9" w:rsidRPr="00C168CE">
        <w:t xml:space="preserve">recipes </w:t>
      </w:r>
      <w:r w:rsidRPr="00C168CE">
        <w:t>by heart</w:t>
      </w:r>
      <w:r w:rsidR="00B80FD9" w:rsidRPr="00C168CE">
        <w:t xml:space="preserve"> </w:t>
      </w:r>
      <w:r w:rsidRPr="00C168CE">
        <w:t>without understanding them</w:t>
      </w:r>
      <w:r w:rsidR="00B80FD9" w:rsidRPr="00C168CE">
        <w:t xml:space="preserve"> and later forgot them</w:t>
      </w:r>
      <w:r w:rsidRPr="00C168CE">
        <w:t>. Without a well-founded understanding of percentages, learners risk following solution met</w:t>
      </w:r>
      <w:r w:rsidRPr="00C168CE">
        <w:t>h</w:t>
      </w:r>
      <w:r w:rsidRPr="00C168CE">
        <w:t xml:space="preserve">ods (e.g. formulas or </w:t>
      </w:r>
      <w:r w:rsidR="00B80FD9" w:rsidRPr="00C168CE">
        <w:t>rule of three</w:t>
      </w:r>
      <w:r w:rsidRPr="00C168CE">
        <w:t xml:space="preserve">) that they do not understand when </w:t>
      </w:r>
      <w:r w:rsidR="00B80FD9" w:rsidRPr="00C168CE">
        <w:t>working with</w:t>
      </w:r>
      <w:r w:rsidRPr="00C168CE">
        <w:t xml:space="preserve"> them. </w:t>
      </w:r>
      <w:r w:rsidR="00B80FD9" w:rsidRPr="00C168CE">
        <w:t>But t</w:t>
      </w:r>
      <w:r w:rsidRPr="00C168CE">
        <w:t xml:space="preserve">hese procedures </w:t>
      </w:r>
      <w:r w:rsidR="00B80FD9" w:rsidRPr="00C168CE">
        <w:t>should</w:t>
      </w:r>
      <w:r w:rsidRPr="00C168CE">
        <w:t xml:space="preserve"> only be applied by individuals who are able to translate situations into mathema</w:t>
      </w:r>
      <w:r w:rsidRPr="00C168CE">
        <w:t>t</w:t>
      </w:r>
      <w:r w:rsidRPr="00C168CE">
        <w:t xml:space="preserve">ical questions. A content-based understanding of percentages should in particular include the ability to draw from the </w:t>
      </w:r>
      <w:r w:rsidRPr="00C168CE">
        <w:rPr>
          <w:i/>
          <w:iCs/>
        </w:rPr>
        <w:t>proportion conception</w:t>
      </w:r>
      <w:r w:rsidRPr="00C168CE">
        <w:t xml:space="preserve">. For example, students should be able to solve the problem </w:t>
      </w:r>
      <w:r w:rsidRPr="00C168CE">
        <w:lastRenderedPageBreak/>
        <w:t>in Figure 2 not only by applying a formula, but also by applying their concepts to the percentage strips.</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left w:w="57" w:type="dxa"/>
          <w:bottom w:w="28" w:type="dxa"/>
          <w:right w:w="57" w:type="dxa"/>
        </w:tblCellMar>
        <w:tblLook w:val="04A0" w:firstRow="1" w:lastRow="0" w:firstColumn="1" w:lastColumn="0" w:noHBand="0" w:noVBand="1"/>
      </w:tblPr>
      <w:tblGrid>
        <w:gridCol w:w="5008"/>
        <w:gridCol w:w="4176"/>
      </w:tblGrid>
      <w:tr w:rsidR="000B299C" w:rsidRPr="00C168CE" w14:paraId="24B25DD2" w14:textId="77777777" w:rsidTr="00A90B7D">
        <w:tc>
          <w:tcPr>
            <w:tcW w:w="4690" w:type="dxa"/>
            <w:tcBorders>
              <w:right w:val="single" w:sz="4" w:space="0" w:color="A6A6A6" w:themeColor="background1" w:themeShade="A6"/>
            </w:tcBorders>
          </w:tcPr>
          <w:p w14:paraId="74AEBC05" w14:textId="38D65F79" w:rsidR="000B299C" w:rsidRPr="00C168CE" w:rsidRDefault="000B299C" w:rsidP="00A90B7D">
            <w:pPr>
              <w:pStyle w:val="Tabellenueberschrift"/>
            </w:pPr>
            <w:r w:rsidRPr="00C168CE">
              <w:t>Exercise:</w:t>
            </w:r>
            <w:r w:rsidR="00625E64">
              <w:rPr>
                <w:noProof/>
                <w:lang w:val="de-DE" w:eastAsia="de-DE"/>
              </w:rPr>
              <w:drawing>
                <wp:inline distT="0" distB="0" distL="0" distR="0" wp14:anchorId="13196865" wp14:editId="00438649">
                  <wp:extent cx="3291074" cy="767645"/>
                  <wp:effectExtent l="0" t="0" r="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3335728" cy="778061"/>
                          </a:xfrm>
                          <a:prstGeom prst="rect">
                            <a:avLst/>
                          </a:prstGeom>
                        </pic:spPr>
                      </pic:pic>
                    </a:graphicData>
                  </a:graphic>
                </wp:inline>
              </w:drawing>
            </w:r>
          </w:p>
          <w:p w14:paraId="6E6FF5EA" w14:textId="1BCD5BFE" w:rsidR="000B299C" w:rsidRPr="00C168CE" w:rsidRDefault="000B299C" w:rsidP="00A90B7D"/>
        </w:tc>
        <w:tc>
          <w:tcPr>
            <w:tcW w:w="4366" w:type="dxa"/>
            <w:vMerge w:val="restart"/>
            <w:tcBorders>
              <w:left w:val="single" w:sz="4" w:space="0" w:color="A6A6A6" w:themeColor="background1" w:themeShade="A6"/>
            </w:tcBorders>
          </w:tcPr>
          <w:p w14:paraId="5839F3A3" w14:textId="77777777" w:rsidR="000B299C" w:rsidRPr="00C168CE" w:rsidRDefault="000B299C" w:rsidP="00A90B7D">
            <w:pPr>
              <w:pStyle w:val="Tabellenueberschrift"/>
            </w:pPr>
            <w:r w:rsidRPr="00C168CE">
              <w:t>Solution with understanding of content:</w:t>
            </w:r>
            <w:r w:rsidRPr="00C168CE">
              <w:rPr>
                <w:noProof/>
                <w:lang w:val="de-DE" w:eastAsia="de-DE"/>
              </w:rPr>
              <w:drawing>
                <wp:inline distT="0" distB="0" distL="0" distR="0" wp14:anchorId="681F8474" wp14:editId="1C29433D">
                  <wp:extent cx="2731522" cy="522514"/>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20-10-05 um 02.15.10.png"/>
                          <pic:cNvPicPr/>
                        </pic:nvPicPr>
                        <pic:blipFill rotWithShape="1">
                          <a:blip r:embed="rId20"/>
                          <a:srcRect t="51054"/>
                          <a:stretch/>
                        </pic:blipFill>
                        <pic:spPr bwMode="auto">
                          <a:xfrm>
                            <a:off x="0" y="0"/>
                            <a:ext cx="2741690" cy="524459"/>
                          </a:xfrm>
                          <a:prstGeom prst="rect">
                            <a:avLst/>
                          </a:prstGeom>
                          <a:ln>
                            <a:noFill/>
                          </a:ln>
                          <a:extLst>
                            <a:ext uri="{53640926-AAD7-44D8-BBD7-CCE9431645EC}">
                              <a14:shadowObscured xmlns:a14="http://schemas.microsoft.com/office/drawing/2010/main"/>
                            </a:ext>
                          </a:extLst>
                        </pic:spPr>
                      </pic:pic>
                    </a:graphicData>
                  </a:graphic>
                </wp:inline>
              </w:drawing>
            </w:r>
          </w:p>
          <w:p w14:paraId="4244A821" w14:textId="224895EE" w:rsidR="000B299C" w:rsidRPr="00C168CE" w:rsidRDefault="000B299C" w:rsidP="00A90B7D">
            <w:pPr>
              <w:pStyle w:val="Handschrift-Tabelle"/>
            </w:pPr>
            <w:r w:rsidRPr="00C168CE">
              <w:t>Percentages describe proportions, so you always have to ask yourself what is the whole and what is the part, since a proportion describes the relationship between the part and the whole. The old price of a tire is the whole, the new price is the part, so that’s how you can write it down on the percentage strip.</w:t>
            </w:r>
          </w:p>
          <w:p w14:paraId="5EF2D3C0" w14:textId="55AC8F32" w:rsidR="000B299C" w:rsidRPr="00C168CE" w:rsidRDefault="000B299C" w:rsidP="00A90B7D">
            <w:pPr>
              <w:pStyle w:val="Handschrift-Tabelle"/>
            </w:pPr>
            <w:r w:rsidRPr="00C168CE">
              <w:t>On the strip, you can see directly that 20% fits into €80 five times, so it’s €16, and 40% is double that, namely €32.</w:t>
            </w:r>
          </w:p>
        </w:tc>
      </w:tr>
      <w:tr w:rsidR="000B299C" w:rsidRPr="00C168CE" w14:paraId="1D6B7D84" w14:textId="77777777" w:rsidTr="00A90B7D">
        <w:tc>
          <w:tcPr>
            <w:tcW w:w="4690" w:type="dxa"/>
            <w:tcBorders>
              <w:right w:val="single" w:sz="4" w:space="0" w:color="A6A6A6" w:themeColor="background1" w:themeShade="A6"/>
            </w:tcBorders>
          </w:tcPr>
          <w:p w14:paraId="69C5F86F" w14:textId="77777777" w:rsidR="000B299C" w:rsidRPr="00C168CE" w:rsidRDefault="000B299C" w:rsidP="00A90B7D">
            <w:pPr>
              <w:pStyle w:val="Tabellenueberschrift"/>
            </w:pPr>
            <w:r w:rsidRPr="00C168CE">
              <w:t xml:space="preserve">Calculation-based solution: </w:t>
            </w:r>
          </w:p>
          <w:p w14:paraId="6AD8AE89" w14:textId="77777777" w:rsidR="000B299C" w:rsidRPr="00C168CE" w:rsidRDefault="000B299C" w:rsidP="00A90B7D">
            <w:pPr>
              <w:pStyle w:val="Handschrift-Tabelle"/>
            </w:pPr>
            <w:r w:rsidRPr="00C168CE">
              <w:t>P = p · G = 40/100 · € 80 = € 32,</w:t>
            </w:r>
            <w:r w:rsidRPr="00C168CE">
              <w:br/>
              <w:t>or was the formula P = p / G instead?</w:t>
            </w:r>
            <w:r w:rsidRPr="00C168CE">
              <w:tab/>
            </w:r>
          </w:p>
        </w:tc>
        <w:tc>
          <w:tcPr>
            <w:tcW w:w="4366" w:type="dxa"/>
            <w:vMerge/>
            <w:tcBorders>
              <w:left w:val="single" w:sz="4" w:space="0" w:color="A6A6A6" w:themeColor="background1" w:themeShade="A6"/>
            </w:tcBorders>
          </w:tcPr>
          <w:p w14:paraId="15ACB369" w14:textId="77777777" w:rsidR="000B299C" w:rsidRPr="00C168CE" w:rsidRDefault="000B299C" w:rsidP="00A90B7D">
            <w:pPr>
              <w:pStyle w:val="Tabellenueberschrift"/>
            </w:pPr>
          </w:p>
        </w:tc>
      </w:tr>
    </w:tbl>
    <w:p w14:paraId="3FBAF789" w14:textId="4A0195BA" w:rsidR="000B299C" w:rsidRPr="00C168CE" w:rsidRDefault="00B7161A" w:rsidP="000B299C">
      <w:pPr>
        <w:pStyle w:val="berschrift9"/>
        <w:ind w:right="-148"/>
      </w:pPr>
      <w:r w:rsidRPr="00C168CE">
        <w:rPr>
          <w:rFonts w:ascii="Calibri" w:hAnsi="Calibri"/>
          <w:b/>
        </w:rPr>
        <w:t xml:space="preserve">Fig. 2: </w:t>
      </w:r>
      <w:r w:rsidRPr="00C168CE">
        <w:t>Exercise from the teaching-learning arrangement: percentage strips as a graphical representation for building up conceptions</w:t>
      </w:r>
    </w:p>
    <w:p w14:paraId="02B720A9" w14:textId="77777777" w:rsidR="000B299C" w:rsidRPr="00C168CE" w:rsidRDefault="000B299C" w:rsidP="000B299C">
      <w:r w:rsidRPr="00C168CE">
        <w:rPr>
          <w:noProof/>
          <w:lang w:val="de-DE" w:eastAsia="de-DE"/>
        </w:rPr>
        <mc:AlternateContent>
          <mc:Choice Requires="wpg">
            <w:drawing>
              <wp:anchor distT="0" distB="0" distL="114300" distR="114300" simplePos="0" relativeHeight="251703296" behindDoc="0" locked="0" layoutInCell="1" allowOverlap="1" wp14:anchorId="76054C14" wp14:editId="29259C5D">
                <wp:simplePos x="0" y="0"/>
                <wp:positionH relativeFrom="column">
                  <wp:posOffset>-635</wp:posOffset>
                </wp:positionH>
                <wp:positionV relativeFrom="paragraph">
                  <wp:posOffset>178435</wp:posOffset>
                </wp:positionV>
                <wp:extent cx="1122045" cy="578485"/>
                <wp:effectExtent l="38100" t="38100" r="97155" b="88265"/>
                <wp:wrapSquare wrapText="bothSides"/>
                <wp:docPr id="37" name="Gruppieren 37"/>
                <wp:cNvGraphicFramePr/>
                <a:graphic xmlns:a="http://schemas.openxmlformats.org/drawingml/2006/main">
                  <a:graphicData uri="http://schemas.microsoft.com/office/word/2010/wordprocessingGroup">
                    <wpg:wgp>
                      <wpg:cNvGrpSpPr/>
                      <wpg:grpSpPr>
                        <a:xfrm>
                          <a:off x="0" y="0"/>
                          <a:ext cx="1122045" cy="578485"/>
                          <a:chOff x="0" y="0"/>
                          <a:chExt cx="1122045" cy="452755"/>
                        </a:xfrm>
                      </wpg:grpSpPr>
                      <wps:wsp>
                        <wps:cNvPr id="33" name="Textfeld 33"/>
                        <wps:cNvSpPr txBox="1"/>
                        <wps:spPr>
                          <a:xfrm>
                            <a:off x="114300" y="57150"/>
                            <a:ext cx="1007745" cy="395605"/>
                          </a:xfrm>
                          <a:prstGeom prst="rect">
                            <a:avLst/>
                          </a:prstGeom>
                          <a:solidFill>
                            <a:schemeClr val="accent5">
                              <a:lumMod val="60000"/>
                              <a:lumOff val="40000"/>
                            </a:schemeClr>
                          </a:solidFill>
                          <a:ln w="6350">
                            <a:noFill/>
                          </a:ln>
                          <a:effectLst>
                            <a:outerShdw blurRad="50800" dist="38100" dir="2700000" algn="tl" rotWithShape="0">
                              <a:prstClr val="black">
                                <a:alpha val="40000"/>
                              </a:prstClr>
                            </a:outerShdw>
                          </a:effectLst>
                        </wps:spPr>
                        <wps:txbx>
                          <w:txbxContent>
                            <w:p w14:paraId="71373249" w14:textId="45D729E6" w:rsidR="00B80FD9" w:rsidRPr="00B319B8" w:rsidRDefault="00B80FD9" w:rsidP="00B80FD9">
                              <w:pPr>
                                <w:spacing w:line="200" w:lineRule="auto"/>
                                <w:jc w:val="left"/>
                                <w:rPr>
                                  <w:b/>
                                  <w:sz w:val="16"/>
                                  <w:szCs w:val="16"/>
                                </w:rPr>
                              </w:pPr>
                              <w:r>
                                <w:rPr>
                                  <w:b/>
                                  <w:sz w:val="16"/>
                                  <w:szCs w:val="16"/>
                                </w:rPr>
                                <w:t>P</w:t>
                              </w:r>
                              <w:r w:rsidR="00DA3E2E">
                                <w:rPr>
                                  <w:b/>
                                  <w:sz w:val="16"/>
                                  <w:szCs w:val="16"/>
                                </w:rPr>
                                <w:t>rinciple of rela</w:t>
                              </w:r>
                              <w:r w:rsidR="00DA3E2E">
                                <w:rPr>
                                  <w:b/>
                                  <w:sz w:val="16"/>
                                  <w:szCs w:val="16"/>
                                </w:rPr>
                                <w:t>t</w:t>
                              </w:r>
                              <w:r w:rsidR="00DA3E2E">
                                <w:rPr>
                                  <w:b/>
                                  <w:sz w:val="16"/>
                                  <w:szCs w:val="16"/>
                                </w:rPr>
                                <w:t>ing</w:t>
                              </w:r>
                              <w:r>
                                <w:rPr>
                                  <w:b/>
                                  <w:sz w:val="16"/>
                                  <w:szCs w:val="16"/>
                                </w:rPr>
                                <w:t xml:space="preserve"> represent</w:t>
                              </w:r>
                              <w:r>
                                <w:rPr>
                                  <w:b/>
                                  <w:sz w:val="16"/>
                                  <w:szCs w:val="16"/>
                                </w:rPr>
                                <w:t>a</w:t>
                              </w:r>
                              <w:r>
                                <w:rPr>
                                  <w:b/>
                                  <w:sz w:val="16"/>
                                  <w:szCs w:val="16"/>
                                </w:rPr>
                                <w:t>tion</w:t>
                              </w:r>
                              <w:r w:rsidR="00DA3E2E">
                                <w:rPr>
                                  <w:b/>
                                  <w:sz w:val="16"/>
                                  <w:szCs w:val="16"/>
                                </w:rPr>
                                <w:t>s</w:t>
                              </w:r>
                              <w:r>
                                <w:rPr>
                                  <w:b/>
                                  <w:sz w:val="16"/>
                                  <w:szCs w:val="16"/>
                                </w:rPr>
                                <w:t xml:space="preserve"> and language</w:t>
                              </w:r>
                              <w:r w:rsidR="00DA3E2E">
                                <w:rPr>
                                  <w:b/>
                                  <w:sz w:val="16"/>
                                  <w:szCs w:val="16"/>
                                </w:rPr>
                                <w:t xml:space="preserve"> levels</w:t>
                              </w:r>
                            </w:p>
                            <w:p w14:paraId="63D50675" w14:textId="52BB2996" w:rsidR="000B299C" w:rsidRPr="00B319B8" w:rsidRDefault="000B299C" w:rsidP="000B299C">
                              <w:pPr>
                                <w:spacing w:line="200" w:lineRule="auto"/>
                                <w:jc w:val="left"/>
                                <w:rPr>
                                  <w:b/>
                                  <w:sz w:val="16"/>
                                  <w:szCs w:val="16"/>
                                </w:rPr>
                              </w:pP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34" name="Oval 34"/>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1CBDAAD8" w14:textId="77777777" w:rsidR="000B299C" w:rsidRPr="008B02F4" w:rsidRDefault="000B299C" w:rsidP="000B299C">
                              <w:pPr>
                                <w:spacing w:line="240" w:lineRule="auto"/>
                                <w:jc w:val="center"/>
                                <w:rPr>
                                  <w:sz w:val="18"/>
                                  <w:szCs w:val="18"/>
                                </w:rPr>
                              </w:pPr>
                              <w:r>
                                <w:rPr>
                                  <w:sz w:val="18"/>
                                  <w:szCs w:val="1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054C14" id="Gruppieren 37" o:spid="_x0000_s1029" style="position:absolute;left:0;text-align:left;margin-left:-.05pt;margin-top:14.05pt;width:88.35pt;height:45.55pt;z-index:251703296;mso-height-relative:margin" coordsize="11220,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">
                <v:shape id="Textfeld 33" o:spid="_x0000_s1030" type="#_x0000_t202" style="position:absolute;left:1143;top:571;width:1007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" fillcolor="#9cc2e5 [1944]" stroked="f" strokeweight=".5pt">
                  <v:shadow on="t" color="black" opacity="26214f" origin="-.5,-.5" offset=".74836mm,.74836mm"/>
                  <v:textbox inset="4mm,1mm,1mm">
                    <w:txbxContent>
                      <w:p w14:paraId="71373249" w14:textId="45D729E6" w:rsidR="00B80FD9" w:rsidRPr="00B319B8" w:rsidRDefault="00B80FD9" w:rsidP="00B80FD9">
                        <w:pPr>
                          <w:spacing w:line="200" w:lineRule="auto"/>
                          <w:jc w:val="left"/>
                          <w:rPr>
                            <w:b/>
                            <w:sz w:val="16"/>
                            <w:szCs w:val="16"/>
                          </w:rPr>
                        </w:pPr>
                        <w:r>
                          <w:rPr>
                            <w:b/>
                            <w:sz w:val="16"/>
                            <w:szCs w:val="16"/>
                          </w:rPr>
                          <w:t>P</w:t>
                        </w:r>
                        <w:r w:rsidR="00DA3E2E">
                          <w:rPr>
                            <w:b/>
                            <w:sz w:val="16"/>
                            <w:szCs w:val="16"/>
                          </w:rPr>
                          <w:t>rinciple of relating</w:t>
                        </w:r>
                        <w:r>
                          <w:rPr>
                            <w:b/>
                            <w:sz w:val="16"/>
                            <w:szCs w:val="16"/>
                          </w:rPr>
                          <w:t xml:space="preserve"> representation</w:t>
                        </w:r>
                        <w:r w:rsidR="00DA3E2E">
                          <w:rPr>
                            <w:b/>
                            <w:sz w:val="16"/>
                            <w:szCs w:val="16"/>
                          </w:rPr>
                          <w:t>s</w:t>
                        </w:r>
                        <w:r>
                          <w:rPr>
                            <w:b/>
                            <w:sz w:val="16"/>
                            <w:szCs w:val="16"/>
                          </w:rPr>
                          <w:t xml:space="preserve"> and language</w:t>
                        </w:r>
                        <w:r w:rsidR="00DA3E2E">
                          <w:rPr>
                            <w:b/>
                            <w:sz w:val="16"/>
                            <w:szCs w:val="16"/>
                          </w:rPr>
                          <w:t xml:space="preserve"> levels</w:t>
                        </w:r>
                      </w:p>
                      <w:p w14:paraId="63D50675" w14:textId="52BB2996" w:rsidR="000B299C" w:rsidRPr="00B319B8" w:rsidRDefault="000B299C" w:rsidP="000B299C">
                        <w:pPr>
                          <w:spacing w:line="200" w:lineRule="auto"/>
                          <w:jc w:val="left"/>
                          <w:rPr>
                            <w:b/>
                            <w:sz w:val="16"/>
                            <w:szCs w:val="16"/>
                          </w:rPr>
                        </w:pPr>
                      </w:p>
                    </w:txbxContent>
                  </v:textbox>
                </v:shape>
                <v:oval id="Oval 34" o:spid="_x0000_s1031"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" fillcolor="#378486" stroked="f" strokeweight=".5pt">
                  <v:stroke joinstyle="miter"/>
                  <v:shadow on="t" color="black" opacity="26214f" origin="-.5,-.5" offset=".74836mm,.74836mm"/>
                  <o:lock v:ext="edit" aspectratio="t"/>
                  <v:textbox inset="0,0,0,0">
                    <w:txbxContent>
                      <w:p w14:paraId="1CBDAAD8" w14:textId="77777777" w:rsidR="000B299C" w:rsidRPr="008B02F4" w:rsidRDefault="000B299C" w:rsidP="000B299C">
                        <w:pPr>
                          <w:spacing w:line="240" w:lineRule="auto"/>
                          <w:jc w:val="center"/>
                          <w:rPr>
                            <w:sz w:val="18"/>
                            <w:szCs w:val="18"/>
                          </w:rPr>
                        </w:pPr>
                        <w:r>
                          <w:rPr>
                            <w:sz w:val="18"/>
                            <w:szCs w:val="18"/>
                          </w:rPr>
                          <w:t>4</w:t>
                        </w:r>
                      </w:p>
                    </w:txbxContent>
                  </v:textbox>
                </v:oval>
                <w10:wrap type="square"/>
              </v:group>
            </w:pict>
          </mc:Fallback>
        </mc:AlternateContent>
      </w:r>
    </w:p>
    <w:p w14:paraId="6F355447" w14:textId="163F56D3" w:rsidR="000B299C" w:rsidRPr="00C168CE" w:rsidRDefault="004D3AFA" w:rsidP="00625E64">
      <w:r>
        <w:rPr>
          <w:noProof/>
          <w:lang w:val="de-DE" w:eastAsia="de-DE"/>
        </w:rPr>
        <w:drawing>
          <wp:anchor distT="0" distB="0" distL="114300" distR="114300" simplePos="0" relativeHeight="251709440" behindDoc="1" locked="0" layoutInCell="1" allowOverlap="1" wp14:anchorId="2CCC09EF" wp14:editId="1EEDC3A7">
            <wp:simplePos x="0" y="0"/>
            <wp:positionH relativeFrom="column">
              <wp:posOffset>2322830</wp:posOffset>
            </wp:positionH>
            <wp:positionV relativeFrom="paragraph">
              <wp:posOffset>2159635</wp:posOffset>
            </wp:positionV>
            <wp:extent cx="2881630" cy="1757680"/>
            <wp:effectExtent l="0" t="0" r="1270" b="0"/>
            <wp:wrapTight wrapText="bothSides">
              <wp:wrapPolygon edited="0">
                <wp:start x="0" y="0"/>
                <wp:lineTo x="0" y="21382"/>
                <wp:lineTo x="21514" y="21382"/>
                <wp:lineTo x="21514"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21">
                      <a:extLst>
                        <a:ext uri="{28A0092B-C50C-407E-A947-70E740481C1C}">
                          <a14:useLocalDpi xmlns:a14="http://schemas.microsoft.com/office/drawing/2010/main" val="0"/>
                        </a:ext>
                      </a:extLst>
                    </a:blip>
                    <a:srcRect t="2994" r="-6"/>
                    <a:stretch/>
                  </pic:blipFill>
                  <pic:spPr bwMode="auto">
                    <a:xfrm>
                      <a:off x="0" y="0"/>
                      <a:ext cx="2881630" cy="175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99C" w:rsidRPr="00C168CE">
        <w:t xml:space="preserve">Content-based thinking does not require the formal language </w:t>
      </w:r>
      <w:r w:rsidR="00B80FD9" w:rsidRPr="00C168CE">
        <w:t xml:space="preserve">resources </w:t>
      </w:r>
      <w:r w:rsidR="000B299C" w:rsidRPr="00C168CE">
        <w:t xml:space="preserve">of percent value and base value; </w:t>
      </w:r>
      <w:r w:rsidR="00B80FD9" w:rsidRPr="00C168CE">
        <w:t>instead, language resources for explaining the meaning are more relevant</w:t>
      </w:r>
      <w:r w:rsidR="000B299C" w:rsidRPr="00C168CE">
        <w:t>, i.e. the representation of the proportion conce</w:t>
      </w:r>
      <w:r w:rsidR="000B299C" w:rsidRPr="00C168CE">
        <w:t>p</w:t>
      </w:r>
      <w:r w:rsidR="000B299C" w:rsidRPr="00C168CE">
        <w:t xml:space="preserve">tion </w:t>
      </w:r>
      <w:r w:rsidR="00B80FD9" w:rsidRPr="00C168CE">
        <w:t>should be</w:t>
      </w:r>
      <w:r w:rsidR="000B299C" w:rsidRPr="00C168CE">
        <w:t xml:space="preserve"> verbalized with meaning-related language </w:t>
      </w:r>
      <w:r w:rsidR="00B80FD9" w:rsidRPr="00C168CE">
        <w:t xml:space="preserve">resources </w:t>
      </w:r>
      <w:r w:rsidR="000B299C" w:rsidRPr="00C168CE">
        <w:t xml:space="preserve">like “part of the whole”. </w:t>
      </w:r>
      <w:r w:rsidR="00B80FD9" w:rsidRPr="00C168CE">
        <w:t>To allow</w:t>
      </w:r>
      <w:r w:rsidR="000B299C" w:rsidRPr="00C168CE">
        <w:t xml:space="preserve"> learners </w:t>
      </w:r>
      <w:r w:rsidR="00B80FD9" w:rsidRPr="00C168CE">
        <w:t>to engage in</w:t>
      </w:r>
      <w:r w:rsidR="000B299C" w:rsidRPr="00C168CE">
        <w:t xml:space="preserve"> the linguistic activity of explaining the meaning, these meaning-related la</w:t>
      </w:r>
      <w:r w:rsidR="000B299C" w:rsidRPr="00C168CE">
        <w:t>n</w:t>
      </w:r>
      <w:r w:rsidR="000B299C" w:rsidRPr="00C168CE">
        <w:t xml:space="preserve">guage </w:t>
      </w:r>
      <w:r w:rsidR="00B80FD9" w:rsidRPr="00C168CE">
        <w:t xml:space="preserve">resources </w:t>
      </w:r>
      <w:r w:rsidR="000B299C" w:rsidRPr="00C168CE">
        <w:t xml:space="preserve">should be linked to everyday language, e.g. “new price” / “old price”. Figure 3 shows how the language </w:t>
      </w:r>
      <w:r w:rsidR="00B80FD9" w:rsidRPr="00C168CE">
        <w:t xml:space="preserve">resources </w:t>
      </w:r>
      <w:r w:rsidR="000B299C" w:rsidRPr="00C168CE">
        <w:t xml:space="preserve">of the various levels are linked to the graphical representation. At </w:t>
      </w:r>
      <w:r w:rsidR="00B80FD9" w:rsidRPr="00C168CE">
        <w:t>L</w:t>
      </w:r>
      <w:r w:rsidR="000B299C" w:rsidRPr="00C168CE">
        <w:t xml:space="preserve">evel 2, other job-related language </w:t>
      </w:r>
      <w:r w:rsidR="00B80FD9" w:rsidRPr="00C168CE">
        <w:t>resources</w:t>
      </w:r>
      <w:r w:rsidR="000B299C" w:rsidRPr="00C168CE">
        <w:t xml:space="preserve">, such as the gross price and the net price, are also linked (see Wessel et al. 2020, Chapter 3.4). In this teaching unit, the percentage strip functions as a continuous graphical </w:t>
      </w:r>
      <w:r w:rsidR="00B80FD9" w:rsidRPr="00C168CE">
        <w:t>medium</w:t>
      </w:r>
      <w:r w:rsidR="000B299C" w:rsidRPr="00C168CE">
        <w:t xml:space="preserve"> of representation that allows the relationships of the quantities named in the co</w:t>
      </w:r>
      <w:r w:rsidR="000B299C" w:rsidRPr="00C168CE">
        <w:t>n</w:t>
      </w:r>
      <w:r w:rsidR="000B299C" w:rsidRPr="00C168CE">
        <w:t xml:space="preserve">text situation to be sorted. </w:t>
      </w:r>
    </w:p>
    <w:p w14:paraId="6BEF1ACE" w14:textId="4FC3667B" w:rsidR="000B299C" w:rsidRPr="00C168CE" w:rsidRDefault="000B299C" w:rsidP="000B299C"/>
    <w:p w14:paraId="2860CF1A" w14:textId="77777777" w:rsidR="00625E64" w:rsidRDefault="00625E64" w:rsidP="000B299C">
      <w:pPr>
        <w:pStyle w:val="berschrift9"/>
        <w:rPr>
          <w:rFonts w:ascii="Calibri" w:hAnsi="Calibri"/>
          <w:b/>
        </w:rPr>
      </w:pPr>
    </w:p>
    <w:p w14:paraId="0829458B" w14:textId="77777777" w:rsidR="00625E64" w:rsidRDefault="00625E64" w:rsidP="000B299C">
      <w:pPr>
        <w:pStyle w:val="berschrift9"/>
        <w:rPr>
          <w:rFonts w:ascii="Calibri" w:hAnsi="Calibri"/>
          <w:b/>
        </w:rPr>
      </w:pPr>
    </w:p>
    <w:p w14:paraId="4C019749" w14:textId="77777777" w:rsidR="00625E64" w:rsidRDefault="00625E64" w:rsidP="000B299C">
      <w:pPr>
        <w:pStyle w:val="berschrift9"/>
        <w:rPr>
          <w:rFonts w:ascii="Calibri" w:hAnsi="Calibri"/>
          <w:b/>
        </w:rPr>
      </w:pPr>
    </w:p>
    <w:p w14:paraId="7B4DA4EC" w14:textId="77777777" w:rsidR="00625E64" w:rsidRDefault="00625E64" w:rsidP="000B299C">
      <w:pPr>
        <w:pStyle w:val="berschrift9"/>
        <w:rPr>
          <w:rFonts w:ascii="Calibri" w:hAnsi="Calibri"/>
          <w:b/>
        </w:rPr>
      </w:pPr>
    </w:p>
    <w:p w14:paraId="2566EF49" w14:textId="77777777" w:rsidR="00625E64" w:rsidRDefault="00625E64" w:rsidP="000B299C">
      <w:pPr>
        <w:pStyle w:val="berschrift9"/>
        <w:rPr>
          <w:rFonts w:ascii="Calibri" w:hAnsi="Calibri"/>
          <w:b/>
        </w:rPr>
      </w:pPr>
    </w:p>
    <w:p w14:paraId="238D574F" w14:textId="77777777" w:rsidR="00625E64" w:rsidRDefault="00625E64" w:rsidP="000B299C">
      <w:pPr>
        <w:pStyle w:val="berschrift9"/>
        <w:rPr>
          <w:rFonts w:ascii="Calibri" w:hAnsi="Calibri"/>
          <w:b/>
        </w:rPr>
      </w:pPr>
    </w:p>
    <w:p w14:paraId="7416ED39" w14:textId="77777777" w:rsidR="00625E64" w:rsidRDefault="00625E64" w:rsidP="000B299C">
      <w:pPr>
        <w:pStyle w:val="berschrift9"/>
        <w:rPr>
          <w:rFonts w:ascii="Calibri" w:hAnsi="Calibri"/>
          <w:b/>
        </w:rPr>
      </w:pPr>
    </w:p>
    <w:p w14:paraId="39A3D467" w14:textId="5F9CE809" w:rsidR="00625E64" w:rsidRDefault="00B7161A" w:rsidP="0004445F">
      <w:pPr>
        <w:pStyle w:val="berschrift9"/>
        <w:jc w:val="left"/>
      </w:pPr>
      <w:r w:rsidRPr="00C168CE">
        <w:rPr>
          <w:rFonts w:ascii="Calibri" w:hAnsi="Calibri"/>
          <w:b/>
        </w:rPr>
        <w:t xml:space="preserve">Fig. 3: </w:t>
      </w:r>
      <w:r w:rsidRPr="00C168CE">
        <w:tab/>
        <w:t>Language</w:t>
      </w:r>
      <w:r w:rsidR="00625E64">
        <w:t xml:space="preserve"> </w:t>
      </w:r>
      <w:r w:rsidRPr="00C168CE">
        <w:t>bank with linking of</w:t>
      </w:r>
      <w:r w:rsidR="0004445F">
        <w:t xml:space="preserve"> </w:t>
      </w:r>
      <w:r w:rsidRPr="00C168CE">
        <w:t>multipl</w:t>
      </w:r>
      <w:r w:rsidR="0004445F">
        <w:t xml:space="preserve">e </w:t>
      </w:r>
      <w:r w:rsidRPr="00C168CE">
        <w:t>language levels</w:t>
      </w:r>
    </w:p>
    <w:p w14:paraId="5738720A" w14:textId="77777777" w:rsidR="004D3AFA" w:rsidRPr="004D3AFA" w:rsidRDefault="004D3AFA" w:rsidP="004D3AFA"/>
    <w:p w14:paraId="08144A2D" w14:textId="570CB705" w:rsidR="00A3601E" w:rsidRPr="00C24D12" w:rsidRDefault="000B299C" w:rsidP="00C24D12">
      <w:r w:rsidRPr="00C168CE">
        <w:rPr>
          <w:noProof/>
          <w:lang w:val="de-DE" w:eastAsia="de-DE"/>
        </w:rPr>
        <mc:AlternateContent>
          <mc:Choice Requires="wpg">
            <w:drawing>
              <wp:anchor distT="0" distB="0" distL="114300" distR="114300" simplePos="0" relativeHeight="251702272" behindDoc="0" locked="0" layoutInCell="1" allowOverlap="1" wp14:anchorId="196400AE" wp14:editId="2C7ADC58">
                <wp:simplePos x="0" y="0"/>
                <wp:positionH relativeFrom="column">
                  <wp:posOffset>103758</wp:posOffset>
                </wp:positionH>
                <wp:positionV relativeFrom="paragraph">
                  <wp:posOffset>130719</wp:posOffset>
                </wp:positionV>
                <wp:extent cx="1216298" cy="571228"/>
                <wp:effectExtent l="25400" t="25400" r="92075" b="89535"/>
                <wp:wrapSquare wrapText="bothSides"/>
                <wp:docPr id="36" name="Gruppieren 36"/>
                <wp:cNvGraphicFramePr/>
                <a:graphic xmlns:a="http://schemas.openxmlformats.org/drawingml/2006/main">
                  <a:graphicData uri="http://schemas.microsoft.com/office/word/2010/wordprocessingGroup">
                    <wpg:wgp>
                      <wpg:cNvGrpSpPr/>
                      <wpg:grpSpPr>
                        <a:xfrm>
                          <a:off x="0" y="0"/>
                          <a:ext cx="1216298" cy="571228"/>
                          <a:chOff x="0" y="0"/>
                          <a:chExt cx="1216298" cy="571228"/>
                        </a:xfrm>
                      </wpg:grpSpPr>
                      <wps:wsp>
                        <wps:cNvPr id="20" name="Textfeld 20"/>
                        <wps:cNvSpPr txBox="1"/>
                        <wps:spPr>
                          <a:xfrm>
                            <a:off x="89808" y="81643"/>
                            <a:ext cx="1126490" cy="489585"/>
                          </a:xfrm>
                          <a:prstGeom prst="rect">
                            <a:avLst/>
                          </a:prstGeom>
                          <a:solidFill>
                            <a:schemeClr val="accent5">
                              <a:lumMod val="60000"/>
                              <a:lumOff val="40000"/>
                            </a:schemeClr>
                          </a:solidFill>
                          <a:ln w="6350">
                            <a:noFill/>
                          </a:ln>
                          <a:effectLst>
                            <a:outerShdw blurRad="50800" dist="38100" dir="2700000" algn="tl" rotWithShape="0">
                              <a:prstClr val="black">
                                <a:alpha val="40000"/>
                              </a:prstClr>
                            </a:outerShdw>
                          </a:effectLst>
                        </wps:spPr>
                        <wps:txbx>
                          <w:txbxContent>
                            <w:p w14:paraId="49A23ED0" w14:textId="4D0A3F11" w:rsidR="000B299C" w:rsidRPr="00B319B8" w:rsidRDefault="000B299C" w:rsidP="000B299C">
                              <w:pPr>
                                <w:spacing w:line="200" w:lineRule="auto"/>
                                <w:jc w:val="left"/>
                                <w:rPr>
                                  <w:b/>
                                  <w:sz w:val="16"/>
                                  <w:szCs w:val="16"/>
                                </w:rPr>
                              </w:pPr>
                              <w:r>
                                <w:rPr>
                                  <w:b/>
                                  <w:sz w:val="16"/>
                                  <w:szCs w:val="16"/>
                                </w:rPr>
                                <w:t>Principle of</w:t>
                              </w:r>
                              <w:r w:rsidR="00DA3E2E">
                                <w:rPr>
                                  <w:b/>
                                  <w:sz w:val="16"/>
                                  <w:szCs w:val="16"/>
                                </w:rPr>
                                <w:t xml:space="preserve"> deman</w:t>
                              </w:r>
                              <w:r w:rsidR="00DA3E2E">
                                <w:rPr>
                                  <w:b/>
                                  <w:sz w:val="16"/>
                                  <w:szCs w:val="16"/>
                                </w:rPr>
                                <w:t>d</w:t>
                              </w:r>
                              <w:r w:rsidR="00DA3E2E">
                                <w:rPr>
                                  <w:b/>
                                  <w:sz w:val="16"/>
                                  <w:szCs w:val="16"/>
                                </w:rPr>
                                <w:t xml:space="preserve">ing rich </w:t>
                              </w:r>
                              <w:r>
                                <w:rPr>
                                  <w:b/>
                                  <w:sz w:val="16"/>
                                  <w:szCs w:val="16"/>
                                </w:rPr>
                                <w:t xml:space="preserve">discourse </w:t>
                              </w:r>
                              <w:r w:rsidR="00DA3E2E">
                                <w:rPr>
                                  <w:b/>
                                  <w:sz w:val="16"/>
                                  <w:szCs w:val="16"/>
                                </w:rPr>
                                <w:t>practices supported by lexical scaffolding</w:t>
                              </w: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31" name="Oval 31"/>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5AFB575E" w14:textId="77777777" w:rsidR="000B299C" w:rsidRPr="008B02F4" w:rsidRDefault="000B299C" w:rsidP="000B299C">
                              <w:pPr>
                                <w:spacing w:line="240" w:lineRule="auto"/>
                                <w:jc w:val="center"/>
                                <w:rPr>
                                  <w:sz w:val="18"/>
                                  <w:szCs w:val="18"/>
                                </w:rPr>
                              </w:pPr>
                              <w:r>
                                <w:rPr>
                                  <w:sz w:val="18"/>
                                  <w:szCs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6400AE" id="Gruppieren 36" o:spid="_x0000_s1032" style="position:absolute;left:0;text-align:left;margin-left:8.15pt;margin-top:10.3pt;width:95.75pt;height:45pt;z-index:251702272" coordsize="12162,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">
                <v:shape id="Textfeld 20" o:spid="_x0000_s1033" type="#_x0000_t202" style="position:absolute;left:898;top:816;width:11264;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" fillcolor="#9cc2e5 [1944]" stroked="f" strokeweight=".5pt">
                  <v:shadow on="t" color="black" opacity="26214f" origin="-.5,-.5" offset=".74836mm,.74836mm"/>
                  <v:textbox inset="4mm,1mm,1mm">
                    <w:txbxContent>
                      <w:p w14:paraId="49A23ED0" w14:textId="4D0A3F11" w:rsidR="000B299C" w:rsidRPr="00B319B8" w:rsidRDefault="000B299C" w:rsidP="000B299C">
                        <w:pPr>
                          <w:spacing w:line="200" w:lineRule="auto"/>
                          <w:jc w:val="left"/>
                          <w:rPr>
                            <w:b/>
                            <w:sz w:val="16"/>
                            <w:szCs w:val="16"/>
                          </w:rPr>
                        </w:pPr>
                        <w:r>
                          <w:rPr>
                            <w:b/>
                            <w:sz w:val="16"/>
                            <w:szCs w:val="16"/>
                          </w:rPr>
                          <w:t>Principle of</w:t>
                        </w:r>
                        <w:r w:rsidR="00DA3E2E">
                          <w:rPr>
                            <w:b/>
                            <w:sz w:val="16"/>
                            <w:szCs w:val="16"/>
                          </w:rPr>
                          <w:t xml:space="preserve"> demanding rich </w:t>
                        </w:r>
                        <w:r>
                          <w:rPr>
                            <w:b/>
                            <w:sz w:val="16"/>
                            <w:szCs w:val="16"/>
                          </w:rPr>
                          <w:t xml:space="preserve">discourse </w:t>
                        </w:r>
                        <w:r w:rsidR="00DA3E2E">
                          <w:rPr>
                            <w:b/>
                            <w:sz w:val="16"/>
                            <w:szCs w:val="16"/>
                          </w:rPr>
                          <w:t>practices supported by lexical scaffolding</w:t>
                        </w:r>
                      </w:p>
                    </w:txbxContent>
                  </v:textbox>
                </v:shape>
                <v:oval id="Oval 31" o:spid="_x0000_s103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" fillcolor="#378486" stroked="f" strokeweight=".5pt">
                  <v:stroke joinstyle="miter"/>
                  <v:shadow on="t" color="black" opacity="26214f" origin="-.5,-.5" offset=".74836mm,.74836mm"/>
                  <o:lock v:ext="edit" aspectratio="t"/>
                  <v:textbox inset="0,0,0,0">
                    <w:txbxContent>
                      <w:p w14:paraId="5AFB575E" w14:textId="77777777" w:rsidR="000B299C" w:rsidRPr="008B02F4" w:rsidRDefault="000B299C" w:rsidP="000B299C">
                        <w:pPr>
                          <w:spacing w:line="240" w:lineRule="auto"/>
                          <w:jc w:val="center"/>
                          <w:rPr>
                            <w:sz w:val="18"/>
                            <w:szCs w:val="18"/>
                          </w:rPr>
                        </w:pPr>
                        <w:r>
                          <w:rPr>
                            <w:sz w:val="18"/>
                            <w:szCs w:val="18"/>
                          </w:rPr>
                          <w:t>2</w:t>
                        </w:r>
                      </w:p>
                    </w:txbxContent>
                  </v:textbox>
                </v:oval>
                <w10:wrap type="square"/>
              </v:group>
            </w:pict>
          </mc:Fallback>
        </mc:AlternateContent>
      </w:r>
      <w:r w:rsidR="00B80FD9" w:rsidRPr="00C168CE">
        <w:t>E</w:t>
      </w:r>
      <w:r w:rsidRPr="00C168CE">
        <w:t xml:space="preserve">xercise 2 in Figure 2 encourages students to </w:t>
      </w:r>
      <w:r w:rsidR="00B80FD9" w:rsidRPr="00C168CE">
        <w:t>talk about</w:t>
      </w:r>
      <w:r w:rsidRPr="00C168CE">
        <w:t xml:space="preserve"> several different calculation methods and explain why </w:t>
      </w:r>
      <w:r w:rsidR="00B80FD9" w:rsidRPr="00C168CE">
        <w:t>they can be used to calculate the answer</w:t>
      </w:r>
      <w:r w:rsidRPr="00C168CE">
        <w:t>. This provides an initial set of stimuli for di</w:t>
      </w:r>
      <w:r w:rsidRPr="00C168CE">
        <w:t>s</w:t>
      </w:r>
      <w:r w:rsidRPr="00C168CE">
        <w:t xml:space="preserve">course that repeatedly encourage reporting, presenting, explaining, and reasoning (as well as rich </w:t>
      </w:r>
      <w:r w:rsidRPr="00C168CE">
        <w:lastRenderedPageBreak/>
        <w:t xml:space="preserve">job-related language activities at </w:t>
      </w:r>
      <w:r w:rsidR="00B80FD9" w:rsidRPr="00C168CE">
        <w:t>L</w:t>
      </w:r>
      <w:r w:rsidRPr="00C168CE">
        <w:t>evel 2). The language bank in Figure 3 provides the necessary la</w:t>
      </w:r>
      <w:r w:rsidRPr="00C168CE">
        <w:t>n</w:t>
      </w:r>
      <w:r w:rsidRPr="00C168CE">
        <w:t xml:space="preserve">guage scaffolding. </w:t>
      </w:r>
    </w:p>
    <w:p w14:paraId="32F0F37E" w14:textId="62523DA8" w:rsidR="00100C1F" w:rsidRPr="00C168CE" w:rsidRDefault="00FD11B5" w:rsidP="0023288D">
      <w:pPr>
        <w:pStyle w:val="berschrift2"/>
      </w:pPr>
      <w:r w:rsidRPr="00C168CE">
        <w:t>Detailed lesson planning and learning objectives</w:t>
      </w:r>
    </w:p>
    <w:p w14:paraId="13B5867B" w14:textId="77777777" w:rsidR="000A1B24" w:rsidRPr="00C168CE" w:rsidRDefault="000A1B24" w:rsidP="000A1B24">
      <w:pPr>
        <w:spacing w:before="120" w:after="240"/>
      </w:pPr>
      <w:r w:rsidRPr="00C168CE">
        <w:t>The following table shows which other language activities and language resources are technically and professionally relevant, and at which points in time they are covered within the framework of the teaching-learning arrangement. This table is structured by lesson period and learning path level.</w:t>
      </w:r>
    </w:p>
    <w:p w14:paraId="57BBB878" w14:textId="77777777" w:rsidR="00704603" w:rsidRPr="00C168CE" w:rsidRDefault="00704603" w:rsidP="00FD11B5"/>
    <w:tbl>
      <w:tblPr>
        <w:tblStyle w:val="Tabellenraster"/>
        <w:tblpPr w:leftFromText="141" w:rightFromText="141" w:vertAnchor="text" w:horzAnchor="page" w:tblpX="1278" w:tblpY="-567"/>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670"/>
        <w:gridCol w:w="4961"/>
      </w:tblGrid>
      <w:tr w:rsidR="00FD11B5" w:rsidRPr="00C168CE" w14:paraId="4C357575" w14:textId="77777777" w:rsidTr="0023288D">
        <w:trPr>
          <w:cantSplit/>
          <w:trHeight w:val="372"/>
        </w:trPr>
        <w:tc>
          <w:tcPr>
            <w:tcW w:w="9631" w:type="dxa"/>
            <w:gridSpan w:val="2"/>
            <w:shd w:val="clear" w:color="auto" w:fill="F2F2F2" w:themeFill="background1" w:themeFillShade="F2"/>
            <w:tcMar>
              <w:left w:w="103" w:type="dxa"/>
            </w:tcMar>
          </w:tcPr>
          <w:p w14:paraId="57A0BB12" w14:textId="0C082EC0" w:rsidR="00FD11B5" w:rsidRPr="00C168CE" w:rsidRDefault="00FD11B5" w:rsidP="0057429D">
            <w:pPr>
              <w:pStyle w:val="Tabelle"/>
            </w:pPr>
            <w:r w:rsidRPr="00C168CE">
              <w:rPr>
                <w:b/>
              </w:rPr>
              <w:t xml:space="preserve">First </w:t>
            </w:r>
            <w:r w:rsidR="0057429D">
              <w:rPr>
                <w:b/>
              </w:rPr>
              <w:t>lesson</w:t>
            </w:r>
            <w:r w:rsidRPr="00C168CE">
              <w:rPr>
                <w:b/>
              </w:rPr>
              <w:t xml:space="preserve"> (</w:t>
            </w:r>
            <w:r w:rsidR="000A1B24" w:rsidRPr="00C168CE">
              <w:rPr>
                <w:b/>
              </w:rPr>
              <w:t>L</w:t>
            </w:r>
            <w:r w:rsidRPr="00C168CE">
              <w:rPr>
                <w:b/>
              </w:rPr>
              <w:t>evel 1a -&gt; 1b):</w:t>
            </w:r>
            <w:r w:rsidRPr="00C168CE">
              <w:t xml:space="preserve"> From download strips to percentage strips</w:t>
            </w:r>
          </w:p>
        </w:tc>
      </w:tr>
      <w:tr w:rsidR="00FD11B5" w:rsidRPr="00C168CE" w14:paraId="57D63151" w14:textId="77777777" w:rsidTr="0023288D">
        <w:trPr>
          <w:cantSplit/>
          <w:trHeight w:val="1162"/>
        </w:trPr>
        <w:tc>
          <w:tcPr>
            <w:tcW w:w="4670" w:type="dxa"/>
            <w:shd w:val="clear" w:color="auto" w:fill="auto"/>
            <w:tcMar>
              <w:left w:w="103" w:type="dxa"/>
            </w:tcMar>
          </w:tcPr>
          <w:p w14:paraId="39E7F421" w14:textId="77777777" w:rsidR="00FD11B5" w:rsidRPr="00C168CE" w:rsidRDefault="00FD11B5" w:rsidP="0023288D">
            <w:pPr>
              <w:pStyle w:val="Tabelle"/>
              <w:rPr>
                <w:b/>
              </w:rPr>
            </w:pPr>
            <w:r w:rsidRPr="00C168CE">
              <w:rPr>
                <w:b/>
              </w:rPr>
              <w:t xml:space="preserve">Conceptual learning objectives: </w:t>
            </w:r>
          </w:p>
          <w:p w14:paraId="128D5BAD" w14:textId="77777777" w:rsidR="00FD11B5" w:rsidRPr="00C168CE" w:rsidRDefault="00FD11B5" w:rsidP="0023288D">
            <w:pPr>
              <w:pStyle w:val="Tabelle"/>
            </w:pPr>
            <w:r w:rsidRPr="00C168CE">
              <w:t>Emphasis on</w:t>
            </w:r>
          </w:p>
          <w:p w14:paraId="5402AC7A" w14:textId="77777777" w:rsidR="00FD11B5" w:rsidRPr="00C168CE" w:rsidRDefault="00FD11B5" w:rsidP="003417C0">
            <w:pPr>
              <w:pStyle w:val="Tabellenaufzhlung"/>
              <w:framePr w:hSpace="0" w:wrap="auto" w:vAnchor="margin" w:hAnchor="text" w:xAlign="left" w:yAlign="inline"/>
              <w:suppressOverlap w:val="0"/>
            </w:pPr>
            <w:r w:rsidRPr="00C168CE">
              <w:t xml:space="preserve">Reactivating content-based understanding </w:t>
            </w:r>
          </w:p>
          <w:p w14:paraId="059F99BE" w14:textId="3D290540" w:rsidR="00FD11B5" w:rsidRPr="00C168CE" w:rsidRDefault="00FD11B5" w:rsidP="003417C0">
            <w:pPr>
              <w:pStyle w:val="Tabellenaufzhlung"/>
              <w:framePr w:hSpace="0" w:wrap="auto" w:vAnchor="margin" w:hAnchor="text" w:xAlign="left" w:yAlign="inline"/>
              <w:suppressOverlap w:val="0"/>
            </w:pPr>
            <w:r w:rsidRPr="00C168CE">
              <w:t>Introducing percentage strips as a structural sca</w:t>
            </w:r>
            <w:r w:rsidRPr="00C168CE">
              <w:t>f</w:t>
            </w:r>
            <w:r w:rsidRPr="00C168CE">
              <w:t>folding</w:t>
            </w:r>
          </w:p>
          <w:p w14:paraId="56D9C432" w14:textId="77777777" w:rsidR="00FD11B5" w:rsidRPr="00C168CE" w:rsidRDefault="00FD11B5" w:rsidP="003417C0">
            <w:pPr>
              <w:pStyle w:val="Tabellenaufzhlung"/>
              <w:framePr w:hSpace="0" w:wrap="auto" w:vAnchor="margin" w:hAnchor="text" w:xAlign="left" w:yAlign="inline"/>
              <w:suppressOverlap w:val="0"/>
            </w:pPr>
            <w:r w:rsidRPr="00C168CE">
              <w:t xml:space="preserve">Activating prior knowledge </w:t>
            </w:r>
          </w:p>
          <w:p w14:paraId="7B489883" w14:textId="77777777" w:rsidR="00FD11B5" w:rsidRPr="00C168CE" w:rsidRDefault="00FD11B5" w:rsidP="003417C0">
            <w:pPr>
              <w:pStyle w:val="Tabellenaufzhlung"/>
              <w:framePr w:hSpace="0" w:wrap="auto" w:vAnchor="margin" w:hAnchor="text" w:xAlign="left" w:yAlign="inline"/>
              <w:suppressOverlap w:val="0"/>
            </w:pPr>
            <w:r w:rsidRPr="00C168CE">
              <w:t>Facilitating a diverse range of approaches and calc</w:t>
            </w:r>
            <w:r w:rsidRPr="00C168CE">
              <w:t>u</w:t>
            </w:r>
            <w:r w:rsidRPr="00C168CE">
              <w:t>lation methods</w:t>
            </w:r>
          </w:p>
          <w:p w14:paraId="2B0FDE70" w14:textId="64A8DE26" w:rsidR="00FD11B5" w:rsidRPr="00C168CE" w:rsidRDefault="00FD11B5" w:rsidP="0023288D">
            <w:pPr>
              <w:pStyle w:val="Tabelle"/>
            </w:pPr>
            <w:r w:rsidRPr="00C168CE">
              <w:t xml:space="preserve">Appreciation should be expressed for the </w:t>
            </w:r>
            <w:r w:rsidR="000A1B24" w:rsidRPr="00C168CE">
              <w:t>percentage formula</w:t>
            </w:r>
            <w:r w:rsidRPr="00C168CE">
              <w:t xml:space="preserve"> if it is mentioned by the learners, but this formula is not presented in any further detail at the start of this series of lessons.</w:t>
            </w:r>
          </w:p>
        </w:tc>
        <w:tc>
          <w:tcPr>
            <w:tcW w:w="4961" w:type="dxa"/>
            <w:shd w:val="clear" w:color="auto" w:fill="auto"/>
          </w:tcPr>
          <w:p w14:paraId="1AD54A7A" w14:textId="77777777" w:rsidR="00FD11B5" w:rsidRPr="00C168CE" w:rsidRDefault="00FD11B5" w:rsidP="00FD11B5">
            <w:pPr>
              <w:rPr>
                <w:b/>
              </w:rPr>
            </w:pPr>
            <w:r w:rsidRPr="00C168CE">
              <w:rPr>
                <w:b/>
              </w:rPr>
              <w:t xml:space="preserve">Linguistic learning objectives: </w:t>
            </w:r>
          </w:p>
          <w:p w14:paraId="0396F15B" w14:textId="77777777" w:rsidR="00FD11B5" w:rsidRPr="00C168CE" w:rsidRDefault="00FD11B5" w:rsidP="0023288D">
            <w:pPr>
              <w:pStyle w:val="Tabelle"/>
            </w:pPr>
            <w:r w:rsidRPr="00C168CE">
              <w:t xml:space="preserve">Emphasis on </w:t>
            </w:r>
          </w:p>
          <w:p w14:paraId="50B5EB07" w14:textId="25836ABF" w:rsidR="00FD11B5" w:rsidRPr="00C168CE" w:rsidRDefault="00FD11B5" w:rsidP="003417C0">
            <w:pPr>
              <w:pStyle w:val="Tabellenaufzhlung"/>
              <w:framePr w:hSpace="0" w:wrap="auto" w:vAnchor="margin" w:hAnchor="text" w:xAlign="left" w:yAlign="inline"/>
              <w:suppressOverlap w:val="0"/>
            </w:pPr>
            <w:r w:rsidRPr="00C168CE">
              <w:t xml:space="preserve">Stimulating </w:t>
            </w:r>
            <w:r w:rsidR="000A1B24" w:rsidRPr="00C168CE">
              <w:t xml:space="preserve">the students’ </w:t>
            </w:r>
            <w:r w:rsidRPr="00C168CE">
              <w:t>own language resources to explain meaning and present calculation methods</w:t>
            </w:r>
          </w:p>
          <w:p w14:paraId="6E064382" w14:textId="298DB563" w:rsidR="00FD11B5" w:rsidRPr="00C168CE" w:rsidRDefault="00FD11B5" w:rsidP="003417C0">
            <w:pPr>
              <w:pStyle w:val="Tabellenaufzhlung"/>
              <w:framePr w:hSpace="0" w:wrap="auto" w:vAnchor="margin" w:hAnchor="text" w:xAlign="left" w:yAlign="inline"/>
              <w:suppressOverlap w:val="0"/>
            </w:pPr>
            <w:r w:rsidRPr="00C168CE">
              <w:t xml:space="preserve">Developing meaning-related language </w:t>
            </w:r>
            <w:r w:rsidR="00CE72EB" w:rsidRPr="00C168CE">
              <w:t>resources</w:t>
            </w:r>
            <w:r w:rsidRPr="00C168CE">
              <w:t xml:space="preserve"> (d</w:t>
            </w:r>
            <w:r w:rsidRPr="00C168CE">
              <w:t>e</w:t>
            </w:r>
            <w:r w:rsidRPr="00C168CE">
              <w:t>pending on stage in time, also assignment and consol</w:t>
            </w:r>
            <w:r w:rsidRPr="00C168CE">
              <w:t>i</w:t>
            </w:r>
            <w:r w:rsidRPr="00C168CE">
              <w:t>dation on the percentage strip, see A2.3)</w:t>
            </w:r>
          </w:p>
          <w:p w14:paraId="0158B583" w14:textId="77777777" w:rsidR="00FD11B5" w:rsidRPr="00C168CE" w:rsidRDefault="00FD11B5" w:rsidP="0023288D">
            <w:pPr>
              <w:pStyle w:val="Tabellenueberschrift"/>
            </w:pPr>
          </w:p>
          <w:p w14:paraId="433809A1" w14:textId="77777777" w:rsidR="00FD11B5" w:rsidRPr="00C168CE" w:rsidRDefault="00FD11B5" w:rsidP="003417C0">
            <w:pPr>
              <w:pStyle w:val="Tabellenaufzhlung"/>
              <w:framePr w:hSpace="0" w:wrap="auto" w:vAnchor="margin" w:hAnchor="text" w:xAlign="left" w:yAlign="inline"/>
              <w:numPr>
                <w:ilvl w:val="0"/>
                <w:numId w:val="0"/>
              </w:numPr>
              <w:ind w:left="227"/>
              <w:suppressOverlap w:val="0"/>
            </w:pPr>
          </w:p>
        </w:tc>
      </w:tr>
      <w:tr w:rsidR="00FD11B5" w:rsidRPr="00C168CE" w14:paraId="31F0D52A" w14:textId="77777777" w:rsidTr="0023288D">
        <w:trPr>
          <w:cantSplit/>
          <w:trHeight w:val="1162"/>
        </w:trPr>
        <w:tc>
          <w:tcPr>
            <w:tcW w:w="4670" w:type="dxa"/>
            <w:shd w:val="clear" w:color="auto" w:fill="auto"/>
            <w:tcMar>
              <w:left w:w="103" w:type="dxa"/>
            </w:tcMar>
          </w:tcPr>
          <w:p w14:paraId="4F2ECED6" w14:textId="77777777" w:rsidR="00FD11B5" w:rsidRPr="00C168CE" w:rsidRDefault="00FD11B5" w:rsidP="0023288D">
            <w:pPr>
              <w:pStyle w:val="Tabelle"/>
            </w:pPr>
            <w:r w:rsidRPr="00C168CE">
              <w:t xml:space="preserve">Learning objective 1a-1: </w:t>
            </w:r>
          </w:p>
          <w:p w14:paraId="51C1BC7C" w14:textId="77777777" w:rsidR="00FD11B5" w:rsidRPr="00C168CE" w:rsidRDefault="00FD11B5" w:rsidP="0023288D">
            <w:pPr>
              <w:pStyle w:val="Tabelle"/>
            </w:pPr>
            <w:r w:rsidRPr="00C168CE">
              <w:t>Capture and display percentages intuitively</w:t>
            </w:r>
          </w:p>
          <w:p w14:paraId="1068CB99" w14:textId="77777777" w:rsidR="0023288D" w:rsidRPr="00C168CE" w:rsidRDefault="0023288D" w:rsidP="0023288D">
            <w:pPr>
              <w:pStyle w:val="Tabelle"/>
            </w:pPr>
            <w:r w:rsidRPr="00C168CE">
              <w:rPr>
                <w:noProof/>
                <w:lang w:val="de-DE" w:eastAsia="de-DE"/>
              </w:rPr>
              <w:drawing>
                <wp:anchor distT="0" distB="0" distL="114300" distR="114300" simplePos="0" relativeHeight="251681792" behindDoc="0" locked="0" layoutInCell="1" allowOverlap="1" wp14:anchorId="19774F55" wp14:editId="112B2A1B">
                  <wp:simplePos x="0" y="0"/>
                  <wp:positionH relativeFrom="column">
                    <wp:posOffset>-1905</wp:posOffset>
                  </wp:positionH>
                  <wp:positionV relativeFrom="paragraph">
                    <wp:posOffset>6985</wp:posOffset>
                  </wp:positionV>
                  <wp:extent cx="1239520" cy="325755"/>
                  <wp:effectExtent l="0" t="0" r="5080" b="4445"/>
                  <wp:wrapNone/>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8-11-17 um 00.08.20.png"/>
                          <pic:cNvPicPr/>
                        </pic:nvPicPr>
                        <pic:blipFill>
                          <a:blip r:embed="rId22"/>
                          <a:stretch>
                            <a:fillRect/>
                          </a:stretch>
                        </pic:blipFill>
                        <pic:spPr>
                          <a:xfrm>
                            <a:off x="0" y="0"/>
                            <a:ext cx="1239520" cy="3257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tc>
        <w:tc>
          <w:tcPr>
            <w:tcW w:w="4961" w:type="dxa"/>
            <w:shd w:val="clear" w:color="auto" w:fill="auto"/>
          </w:tcPr>
          <w:p w14:paraId="1F576B4D" w14:textId="5F6285DE" w:rsidR="00FD11B5" w:rsidRPr="00C168CE" w:rsidRDefault="00FD11B5" w:rsidP="0023288D">
            <w:pPr>
              <w:pStyle w:val="Tabelle"/>
              <w:jc w:val="left"/>
            </w:pPr>
            <w:r w:rsidRPr="00C168CE">
              <w:t xml:space="preserve">Language activity: </w:t>
            </w:r>
            <w:r w:rsidR="000A1B24" w:rsidRPr="00C168CE">
              <w:t>e</w:t>
            </w:r>
            <w:r w:rsidRPr="00C168CE">
              <w:t xml:space="preserve">xplain the </w:t>
            </w:r>
            <w:r w:rsidR="000A1B24" w:rsidRPr="00C168CE">
              <w:t>proportion</w:t>
            </w:r>
            <w:r w:rsidRPr="00C168CE">
              <w:t xml:space="preserve"> relationships</w:t>
            </w:r>
            <w:r w:rsidRPr="00C168CE">
              <w:br/>
              <w:t>(using own language resources):</w:t>
            </w:r>
            <w:r w:rsidRPr="00C168CE">
              <w:rPr>
                <w:color w:val="000000" w:themeColor="text1"/>
              </w:rPr>
              <w:t xml:space="preserve"> </w:t>
            </w:r>
          </w:p>
          <w:p w14:paraId="77BC1DB8" w14:textId="77777777" w:rsidR="00FD11B5" w:rsidRPr="00C168CE" w:rsidRDefault="00FD11B5" w:rsidP="003417C0">
            <w:pPr>
              <w:pStyle w:val="Sprachmittel"/>
              <w:framePr w:hSpace="0" w:wrap="auto" w:vAnchor="margin" w:hAnchor="text" w:xAlign="left" w:yAlign="inline"/>
              <w:suppressOverlap w:val="0"/>
            </w:pPr>
            <w:r w:rsidRPr="00C168CE">
              <w:t>The grey part has already loaded, the white part still needs to load.</w:t>
            </w:r>
          </w:p>
          <w:p w14:paraId="06CD1741" w14:textId="77777777" w:rsidR="00FD11B5" w:rsidRPr="00C168CE" w:rsidRDefault="00FD11B5" w:rsidP="003417C0">
            <w:pPr>
              <w:pStyle w:val="Sprachmittel"/>
              <w:framePr w:hSpace="0" w:wrap="auto" w:vAnchor="margin" w:hAnchor="text" w:xAlign="left" w:yAlign="inline"/>
              <w:suppressOverlap w:val="0"/>
            </w:pPr>
            <w:r w:rsidRPr="00C168CE">
              <w:t>Ten percent of the film has already loaded, another ninety percent still need to load.</w:t>
            </w:r>
          </w:p>
          <w:p w14:paraId="0501D263" w14:textId="77777777" w:rsidR="00FD11B5" w:rsidRPr="00C168CE" w:rsidRDefault="00FD11B5" w:rsidP="0023288D">
            <w:pPr>
              <w:pStyle w:val="Tabellenueberschrift"/>
            </w:pPr>
          </w:p>
        </w:tc>
      </w:tr>
      <w:tr w:rsidR="00FD11B5" w:rsidRPr="00C168CE" w14:paraId="6A88BBD7" w14:textId="77777777" w:rsidTr="0023288D">
        <w:trPr>
          <w:cantSplit/>
          <w:trHeight w:val="1162"/>
        </w:trPr>
        <w:tc>
          <w:tcPr>
            <w:tcW w:w="4670" w:type="dxa"/>
            <w:shd w:val="clear" w:color="auto" w:fill="auto"/>
            <w:tcMar>
              <w:left w:w="103" w:type="dxa"/>
            </w:tcMar>
          </w:tcPr>
          <w:p w14:paraId="7F2E84BF" w14:textId="77777777" w:rsidR="00FD11B5" w:rsidRPr="00C168CE" w:rsidRDefault="0023288D" w:rsidP="00FD11B5">
            <w:r w:rsidRPr="00C168CE">
              <w:rPr>
                <w:noProof/>
                <w:color w:val="FF0000"/>
                <w:lang w:val="de-DE" w:eastAsia="de-DE"/>
              </w:rPr>
              <w:drawing>
                <wp:anchor distT="0" distB="0" distL="114300" distR="114300" simplePos="0" relativeHeight="251683840" behindDoc="0" locked="0" layoutInCell="1" allowOverlap="1" wp14:anchorId="3FFAF718" wp14:editId="19E630C8">
                  <wp:simplePos x="0" y="0"/>
                  <wp:positionH relativeFrom="column">
                    <wp:posOffset>197986</wp:posOffset>
                  </wp:positionH>
                  <wp:positionV relativeFrom="paragraph">
                    <wp:posOffset>599908</wp:posOffset>
                  </wp:positionV>
                  <wp:extent cx="1260475" cy="296545"/>
                  <wp:effectExtent l="0" t="0" r="9525" b="8255"/>
                  <wp:wrapNone/>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8-11-17 um 00.06.54.png"/>
                          <pic:cNvPicPr/>
                        </pic:nvPicPr>
                        <pic:blipFill>
                          <a:blip r:embed="rId23"/>
                          <a:stretch>
                            <a:fillRect/>
                          </a:stretch>
                        </pic:blipFill>
                        <pic:spPr>
                          <a:xfrm>
                            <a:off x="0" y="0"/>
                            <a:ext cx="1260475" cy="2965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C168CE">
              <w:t xml:space="preserve">Learning objective 1a-2: </w:t>
            </w:r>
          </w:p>
          <w:p w14:paraId="36A78115" w14:textId="61B687C3" w:rsidR="0023288D" w:rsidRPr="00C168CE" w:rsidRDefault="0023288D" w:rsidP="0023288D">
            <w:pPr>
              <w:pStyle w:val="Tabelle"/>
            </w:pPr>
            <w:r w:rsidRPr="00C168CE">
              <w:t>Find percent values, percent rates, and base values from the strip</w:t>
            </w:r>
          </w:p>
        </w:tc>
        <w:tc>
          <w:tcPr>
            <w:tcW w:w="4961" w:type="dxa"/>
            <w:shd w:val="clear" w:color="auto" w:fill="auto"/>
          </w:tcPr>
          <w:p w14:paraId="530FD978" w14:textId="6EC26397" w:rsidR="00FD11B5" w:rsidRPr="00C168CE" w:rsidRDefault="00FD11B5" w:rsidP="0023288D">
            <w:pPr>
              <w:pStyle w:val="Tabelle"/>
            </w:pPr>
            <w:r w:rsidRPr="00C168CE">
              <w:t xml:space="preserve">Language activity: </w:t>
            </w:r>
            <w:r w:rsidR="000A1B24" w:rsidRPr="00C168CE">
              <w:t>e</w:t>
            </w:r>
            <w:r w:rsidRPr="00C168CE">
              <w:t>xplain the meaning of percent values, percent rates, and base values:</w:t>
            </w:r>
          </w:p>
          <w:p w14:paraId="2216BE71" w14:textId="49CBA24C" w:rsidR="00FD11B5" w:rsidRPr="00C168CE" w:rsidRDefault="00FD11B5" w:rsidP="003417C0">
            <w:pPr>
              <w:pStyle w:val="Sprachmittel"/>
              <w:framePr w:hSpace="0" w:wrap="auto" w:vAnchor="margin" w:hAnchor="text" w:xAlign="left" w:yAlign="inline"/>
              <w:suppressOverlap w:val="0"/>
            </w:pPr>
            <w:r w:rsidRPr="00C168CE">
              <w:t xml:space="preserve">The </w:t>
            </w:r>
            <w:r w:rsidR="000A1B24" w:rsidRPr="00C168CE">
              <w:t>whole</w:t>
            </w:r>
            <w:r w:rsidRPr="00C168CE">
              <w:t xml:space="preserve"> is 100% or the old price. </w:t>
            </w:r>
          </w:p>
          <w:p w14:paraId="5D94B377" w14:textId="32F60E4E" w:rsidR="00FD11B5" w:rsidRPr="00C168CE" w:rsidRDefault="00FD11B5" w:rsidP="003417C0">
            <w:pPr>
              <w:pStyle w:val="Sprachmittel"/>
              <w:framePr w:hSpace="0" w:wrap="auto" w:vAnchor="margin" w:hAnchor="text" w:xAlign="left" w:yAlign="inline"/>
              <w:suppressOverlap w:val="0"/>
            </w:pPr>
            <w:r w:rsidRPr="00C168CE">
              <w:t>The new price is a percentage of the old price. It represent</w:t>
            </w:r>
            <w:r w:rsidR="000A1B24" w:rsidRPr="00C168CE">
              <w:t>s</w:t>
            </w:r>
            <w:r w:rsidRPr="00C168CE">
              <w:t xml:space="preserve"> a share of 75%.</w:t>
            </w:r>
          </w:p>
          <w:p w14:paraId="2CB5C1D6" w14:textId="248FA6B2" w:rsidR="00FD11B5" w:rsidRPr="00C168CE" w:rsidRDefault="00FD11B5" w:rsidP="0023288D">
            <w:pPr>
              <w:pStyle w:val="Tabelle"/>
            </w:pPr>
            <w:r w:rsidRPr="00C168CE">
              <w:t xml:space="preserve">Language activity: </w:t>
            </w:r>
            <w:r w:rsidR="000A1B24" w:rsidRPr="00C168CE">
              <w:t>p</w:t>
            </w:r>
            <w:r w:rsidRPr="00C168CE">
              <w:t>resent and explain intuitive calculation methods using the strip:</w:t>
            </w:r>
          </w:p>
          <w:p w14:paraId="53D9EDE8" w14:textId="77777777" w:rsidR="00FD11B5" w:rsidRPr="00C168CE" w:rsidRDefault="00FD11B5" w:rsidP="003417C0">
            <w:pPr>
              <w:pStyle w:val="Sprachmittel"/>
              <w:framePr w:hSpace="0" w:wrap="auto" w:vAnchor="margin" w:hAnchor="text" w:xAlign="left" w:yAlign="inline"/>
              <w:suppressOverlap w:val="0"/>
            </w:pPr>
            <w:r w:rsidRPr="00C168CE">
              <w:t>Now the car tires only cost €60, because we need to take half of €80, then half of that, then add it to the half of €80, which gives €60.</w:t>
            </w:r>
          </w:p>
        </w:tc>
      </w:tr>
      <w:tr w:rsidR="00FD11B5" w:rsidRPr="00C168CE" w14:paraId="0BA4B7F7" w14:textId="77777777" w:rsidTr="0023288D">
        <w:trPr>
          <w:cantSplit/>
          <w:trHeight w:val="1790"/>
        </w:trPr>
        <w:tc>
          <w:tcPr>
            <w:tcW w:w="9631" w:type="dxa"/>
            <w:gridSpan w:val="2"/>
            <w:shd w:val="clear" w:color="auto" w:fill="auto"/>
            <w:tcMar>
              <w:left w:w="103" w:type="dxa"/>
            </w:tcMar>
          </w:tcPr>
          <w:p w14:paraId="1A9B09CA" w14:textId="77777777" w:rsidR="00FD11B5" w:rsidRPr="00C168CE" w:rsidRDefault="00FD11B5" w:rsidP="00FD11B5">
            <w:pPr>
              <w:rPr>
                <w:b/>
              </w:rPr>
            </w:pPr>
            <w:r w:rsidRPr="00C168CE">
              <w:rPr>
                <w:b/>
              </w:rPr>
              <w:t xml:space="preserve">Possible implementation in the classroom: </w:t>
            </w:r>
          </w:p>
          <w:p w14:paraId="48D34653" w14:textId="44A6312B" w:rsidR="00FD11B5" w:rsidRPr="00C168CE" w:rsidRDefault="00FD11B5" w:rsidP="003417C0">
            <w:pPr>
              <w:pStyle w:val="Tabellenaufzhlung"/>
              <w:framePr w:hSpace="0" w:wrap="auto" w:vAnchor="margin" w:hAnchor="text" w:xAlign="left" w:yAlign="inline"/>
              <w:suppressOverlap w:val="0"/>
            </w:pPr>
            <w:r w:rsidRPr="00C168CE">
              <w:t xml:space="preserve">As an entry scenario, a range of download progress states are estimated (loading states are shown as ppt). </w:t>
            </w:r>
            <w:r w:rsidRPr="00C168CE">
              <w:br/>
              <w:t>This can be down by showing a screenshot of a real download with all information, or by performing a</w:t>
            </w:r>
            <w:r w:rsidR="000A1B24" w:rsidRPr="00C168CE">
              <w:t xml:space="preserve"> real </w:t>
            </w:r>
            <w:r w:rsidRPr="00C168CE">
              <w:t>dow</w:t>
            </w:r>
            <w:r w:rsidRPr="00C168CE">
              <w:t>n</w:t>
            </w:r>
            <w:r w:rsidRPr="00C168CE">
              <w:t>load during class.</w:t>
            </w:r>
          </w:p>
          <w:p w14:paraId="6C3DC3FA" w14:textId="69970DD3" w:rsidR="00FD11B5" w:rsidRPr="00C168CE" w:rsidRDefault="00FD11B5" w:rsidP="003417C0">
            <w:pPr>
              <w:pStyle w:val="Tabellenaufzhlung"/>
              <w:framePr w:hSpace="0" w:wrap="auto" w:vAnchor="margin" w:hAnchor="text" w:xAlign="left" w:yAlign="inline"/>
              <w:suppressOverlap w:val="0"/>
            </w:pPr>
            <w:r w:rsidRPr="00C168CE">
              <w:t xml:space="preserve">Work and discussion should be held as a class discussion. </w:t>
            </w:r>
            <w:r w:rsidRPr="00C168CE">
              <w:br/>
              <w:t xml:space="preserve">Joint consolidation of </w:t>
            </w:r>
            <w:r w:rsidR="000A1B24" w:rsidRPr="00C168CE">
              <w:t>the students’ own</w:t>
            </w:r>
            <w:r w:rsidRPr="00C168CE">
              <w:t xml:space="preserve"> language resources is performed on the board. </w:t>
            </w:r>
          </w:p>
          <w:p w14:paraId="18944842" w14:textId="62FA583A" w:rsidR="00FD11B5" w:rsidRPr="00C168CE" w:rsidRDefault="00FD11B5" w:rsidP="003417C0">
            <w:pPr>
              <w:pStyle w:val="Tabellenaufzhlung"/>
              <w:framePr w:hSpace="0" w:wrap="auto" w:vAnchor="margin" w:hAnchor="text" w:xAlign="left" w:yAlign="inline"/>
              <w:suppressOverlap w:val="0"/>
            </w:pPr>
            <w:r w:rsidRPr="00C168CE">
              <w:t>Links and references should be made when performing language consolidation with percentage strips at a later stage (A2.3).</w:t>
            </w:r>
          </w:p>
        </w:tc>
      </w:tr>
    </w:tbl>
    <w:p w14:paraId="493223BF" w14:textId="77777777" w:rsidR="0023288D" w:rsidRPr="00C168CE" w:rsidRDefault="0023288D"/>
    <w:p w14:paraId="239225E3" w14:textId="77777777" w:rsidR="0023288D" w:rsidRPr="00C168CE" w:rsidRDefault="0023288D"/>
    <w:p w14:paraId="38C44497" w14:textId="77777777" w:rsidR="0023288D" w:rsidRPr="00C168CE" w:rsidRDefault="0023288D"/>
    <w:tbl>
      <w:tblPr>
        <w:tblStyle w:val="Tabellenraster"/>
        <w:tblpPr w:leftFromText="141" w:rightFromText="141" w:vertAnchor="text" w:horzAnchor="page" w:tblpX="1445" w:tblpY="157"/>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103"/>
        <w:gridCol w:w="5528"/>
      </w:tblGrid>
      <w:tr w:rsidR="0023288D" w:rsidRPr="00C168CE" w14:paraId="6E6040C0" w14:textId="77777777" w:rsidTr="00F14905">
        <w:trPr>
          <w:cantSplit/>
          <w:trHeight w:val="372"/>
        </w:trPr>
        <w:tc>
          <w:tcPr>
            <w:tcW w:w="9631" w:type="dxa"/>
            <w:gridSpan w:val="2"/>
            <w:tcBorders>
              <w:bottom w:val="single" w:sz="6" w:space="0" w:color="A6A6A6" w:themeColor="background1" w:themeShade="A6"/>
            </w:tcBorders>
            <w:shd w:val="clear" w:color="auto" w:fill="F2F2F2" w:themeFill="background1" w:themeFillShade="F2"/>
            <w:tcMar>
              <w:left w:w="103" w:type="dxa"/>
            </w:tcMar>
          </w:tcPr>
          <w:p w14:paraId="5C882780" w14:textId="6DDAE89F" w:rsidR="0023288D" w:rsidRPr="00C168CE" w:rsidRDefault="0023288D" w:rsidP="0057429D">
            <w:r w:rsidRPr="00C168CE">
              <w:rPr>
                <w:b/>
              </w:rPr>
              <w:t xml:space="preserve">Second </w:t>
            </w:r>
            <w:proofErr w:type="spellStart"/>
            <w:r w:rsidR="0057429D">
              <w:rPr>
                <w:b/>
              </w:rPr>
              <w:t>lesoon</w:t>
            </w:r>
            <w:proofErr w:type="spellEnd"/>
            <w:r w:rsidRPr="00C168CE">
              <w:rPr>
                <w:b/>
              </w:rPr>
              <w:t xml:space="preserve"> (</w:t>
            </w:r>
            <w:r w:rsidR="000A1B24" w:rsidRPr="00C168CE">
              <w:rPr>
                <w:b/>
              </w:rPr>
              <w:t>L</w:t>
            </w:r>
            <w:r w:rsidRPr="00C168CE">
              <w:rPr>
                <w:b/>
              </w:rPr>
              <w:t>evel 1b -&gt; 1c):</w:t>
            </w:r>
            <w:r w:rsidRPr="00C168CE">
              <w:t xml:space="preserve"> </w:t>
            </w:r>
            <w:r w:rsidR="00117900" w:rsidRPr="00C168CE">
              <w:t>Hold a</w:t>
            </w:r>
            <w:r w:rsidRPr="00C168CE">
              <w:t xml:space="preserve"> sales </w:t>
            </w:r>
            <w:r w:rsidR="00117900" w:rsidRPr="00C168CE">
              <w:t>pitch</w:t>
            </w:r>
            <w:r w:rsidRPr="00C168CE">
              <w:t xml:space="preserve"> for a discount campaign </w:t>
            </w:r>
          </w:p>
        </w:tc>
      </w:tr>
      <w:tr w:rsidR="0023288D" w:rsidRPr="00C168CE" w14:paraId="6BCFBD57" w14:textId="77777777" w:rsidTr="00F14905">
        <w:trPr>
          <w:cantSplit/>
          <w:trHeight w:val="1162"/>
        </w:trPr>
        <w:tc>
          <w:tcPr>
            <w:tcW w:w="4103" w:type="dxa"/>
            <w:tcBorders>
              <w:bottom w:val="nil"/>
            </w:tcBorders>
            <w:shd w:val="clear" w:color="auto" w:fill="auto"/>
            <w:tcMar>
              <w:left w:w="103" w:type="dxa"/>
            </w:tcMar>
          </w:tcPr>
          <w:p w14:paraId="7DA0EB20" w14:textId="77777777" w:rsidR="0023288D" w:rsidRPr="00C168CE" w:rsidRDefault="0023288D" w:rsidP="00F14905">
            <w:pPr>
              <w:pStyle w:val="Tabelle"/>
              <w:rPr>
                <w:b/>
              </w:rPr>
            </w:pPr>
            <w:r w:rsidRPr="00C168CE">
              <w:rPr>
                <w:b/>
              </w:rPr>
              <w:t xml:space="preserve">Conceptual learning objectives: </w:t>
            </w:r>
          </w:p>
          <w:p w14:paraId="216921B0" w14:textId="482C42BC" w:rsidR="0023288D" w:rsidRPr="00C168CE" w:rsidRDefault="0023288D" w:rsidP="00F14905">
            <w:pPr>
              <w:pStyle w:val="Tabelle"/>
            </w:pPr>
            <w:r w:rsidRPr="00C168CE">
              <w:t xml:space="preserve">Productive exercising: </w:t>
            </w:r>
            <w:r w:rsidR="00656151" w:rsidRPr="00C168CE">
              <w:t>t</w:t>
            </w:r>
            <w:r w:rsidRPr="00C168CE">
              <w:t xml:space="preserve">he exercises can be used either during lessons or as homework. </w:t>
            </w:r>
          </w:p>
          <w:p w14:paraId="593E288A" w14:textId="77777777" w:rsidR="0023288D" w:rsidRPr="00C168CE" w:rsidRDefault="0023288D" w:rsidP="00F14905">
            <w:pPr>
              <w:pStyle w:val="Tabelle"/>
            </w:pPr>
          </w:p>
        </w:tc>
        <w:tc>
          <w:tcPr>
            <w:tcW w:w="5528" w:type="dxa"/>
            <w:tcBorders>
              <w:bottom w:val="nil"/>
            </w:tcBorders>
            <w:shd w:val="clear" w:color="auto" w:fill="auto"/>
          </w:tcPr>
          <w:p w14:paraId="40A61A89" w14:textId="77777777" w:rsidR="0023288D" w:rsidRPr="00C168CE" w:rsidRDefault="0023288D" w:rsidP="00F14905">
            <w:pPr>
              <w:rPr>
                <w:b/>
              </w:rPr>
            </w:pPr>
            <w:r w:rsidRPr="00C168CE">
              <w:rPr>
                <w:b/>
              </w:rPr>
              <w:t xml:space="preserve">Linguistic learning objectives: </w:t>
            </w:r>
          </w:p>
          <w:p w14:paraId="3F54E2E5" w14:textId="77777777" w:rsidR="0023288D" w:rsidRPr="00C168CE" w:rsidRDefault="0023288D" w:rsidP="00F14905">
            <w:pPr>
              <w:pStyle w:val="Tabellenaufzhlung"/>
              <w:framePr w:hSpace="0" w:wrap="auto" w:vAnchor="margin" w:hAnchor="text" w:xAlign="left" w:yAlign="inline"/>
              <w:suppressOverlap w:val="0"/>
            </w:pPr>
            <w:r w:rsidRPr="00C168CE">
              <w:t xml:space="preserve">Develop a shared meaning-related thought vocabulary (see below) </w:t>
            </w:r>
          </w:p>
          <w:p w14:paraId="36913EF6" w14:textId="77777777" w:rsidR="0023288D" w:rsidRPr="00C168CE" w:rsidRDefault="0023288D" w:rsidP="00F14905">
            <w:pPr>
              <w:pStyle w:val="Tabellenaufzhlung"/>
              <w:framePr w:hSpace="0" w:wrap="auto" w:vAnchor="margin" w:hAnchor="text" w:xAlign="left" w:yAlign="inline"/>
              <w:suppressOverlap w:val="0"/>
            </w:pPr>
            <w:r w:rsidRPr="00C168CE">
              <w:t xml:space="preserve">Introduce the formal vocabulary </w:t>
            </w:r>
          </w:p>
          <w:p w14:paraId="7D29400D" w14:textId="6FD52787" w:rsidR="0023288D" w:rsidRPr="00C168CE" w:rsidRDefault="0023288D" w:rsidP="00F14905">
            <w:pPr>
              <w:pStyle w:val="Tabellenaufzhlung"/>
              <w:framePr w:hSpace="0" w:wrap="auto" w:vAnchor="margin" w:hAnchor="text" w:xAlign="left" w:yAlign="inline"/>
              <w:suppressOverlap w:val="0"/>
            </w:pPr>
            <w:r w:rsidRPr="00C168CE">
              <w:t>Links and translation activities are</w:t>
            </w:r>
            <w:r w:rsidR="00117900" w:rsidRPr="00C168CE">
              <w:t xml:space="preserve"> </w:t>
            </w:r>
            <w:r w:rsidRPr="00C168CE">
              <w:t>initiated with the task format</w:t>
            </w:r>
            <w:r w:rsidRPr="00C168CE">
              <w:br/>
              <w:t xml:space="preserve">“sales pitch in a professional clothing store”. </w:t>
            </w:r>
          </w:p>
          <w:p w14:paraId="328B2703" w14:textId="77777777" w:rsidR="0023288D" w:rsidRPr="00C168CE" w:rsidRDefault="0023288D" w:rsidP="00F14905">
            <w:pPr>
              <w:pStyle w:val="Tabelle"/>
            </w:pPr>
            <w:r w:rsidRPr="00C168CE">
              <w:t xml:space="preserve">Possible variation: </w:t>
            </w:r>
          </w:p>
          <w:p w14:paraId="1F647456" w14:textId="39F47A53" w:rsidR="0023288D" w:rsidRPr="00C168CE" w:rsidRDefault="0023288D" w:rsidP="00F14905">
            <w:pPr>
              <w:pStyle w:val="Tabellenaufzhlung"/>
              <w:framePr w:hSpace="0" w:wrap="auto" w:vAnchor="margin" w:hAnchor="text" w:xAlign="left" w:yAlign="inline"/>
              <w:suppressOverlap w:val="0"/>
            </w:pPr>
            <w:r w:rsidRPr="00C168CE">
              <w:t>The “sales pitch” can be formulated in everyday language i</w:t>
            </w:r>
            <w:r w:rsidRPr="00C168CE">
              <w:t>n</w:t>
            </w:r>
            <w:r w:rsidRPr="00C168CE">
              <w:t xml:space="preserve">stead of heavily formulaic sentences </w:t>
            </w:r>
            <w:r w:rsidR="007E1333" w:rsidRPr="00C168CE">
              <w:t xml:space="preserve">in order </w:t>
            </w:r>
            <w:r w:rsidRPr="00C168CE">
              <w:t>to change the d</w:t>
            </w:r>
            <w:r w:rsidRPr="00C168CE">
              <w:t>i</w:t>
            </w:r>
            <w:r w:rsidRPr="00C168CE">
              <w:t>rection of translation. Asking students to act out the sales pitch is a good communication prompt and is applicable across di</w:t>
            </w:r>
            <w:r w:rsidRPr="00C168CE">
              <w:t>f</w:t>
            </w:r>
            <w:r w:rsidRPr="00C168CE">
              <w:t xml:space="preserve">ferent disciplines. </w:t>
            </w:r>
          </w:p>
        </w:tc>
      </w:tr>
      <w:tr w:rsidR="0023288D" w:rsidRPr="00C168CE" w14:paraId="44226747" w14:textId="77777777" w:rsidTr="00F14905">
        <w:trPr>
          <w:cantSplit/>
        </w:trPr>
        <w:tc>
          <w:tcPr>
            <w:tcW w:w="4103" w:type="dxa"/>
            <w:tcBorders>
              <w:top w:val="nil"/>
              <w:bottom w:val="nil"/>
            </w:tcBorders>
            <w:shd w:val="clear" w:color="auto" w:fill="auto"/>
            <w:tcMar>
              <w:left w:w="103" w:type="dxa"/>
            </w:tcMar>
          </w:tcPr>
          <w:p w14:paraId="1B9F91FE" w14:textId="77777777" w:rsidR="0023288D" w:rsidRPr="00C168CE" w:rsidRDefault="0023288D" w:rsidP="00F14905">
            <w:pPr>
              <w:pStyle w:val="Tabelle"/>
            </w:pPr>
            <w:r w:rsidRPr="00C168CE">
              <w:t xml:space="preserve">Learning objective 1b-1: </w:t>
            </w:r>
          </w:p>
          <w:p w14:paraId="53B07997" w14:textId="77777777" w:rsidR="0023288D" w:rsidRPr="00C168CE" w:rsidRDefault="0023288D" w:rsidP="00F14905">
            <w:pPr>
              <w:pStyle w:val="Tabelle"/>
            </w:pPr>
            <w:r w:rsidRPr="00C168CE">
              <w:t>Determine percent values, percent rates, and base values</w:t>
            </w:r>
          </w:p>
        </w:tc>
        <w:tc>
          <w:tcPr>
            <w:tcW w:w="5528" w:type="dxa"/>
            <w:tcBorders>
              <w:top w:val="nil"/>
              <w:bottom w:val="nil"/>
            </w:tcBorders>
            <w:shd w:val="clear" w:color="auto" w:fill="auto"/>
          </w:tcPr>
          <w:p w14:paraId="3435782A" w14:textId="2FB53E54" w:rsidR="0023288D" w:rsidRPr="00C168CE" w:rsidRDefault="0023288D" w:rsidP="00F14905">
            <w:pPr>
              <w:pStyle w:val="Tabellenueberschrift"/>
              <w:rPr>
                <w:b w:val="0"/>
              </w:rPr>
            </w:pPr>
            <w:r w:rsidRPr="00C168CE">
              <w:rPr>
                <w:b w:val="0"/>
              </w:rPr>
              <w:t xml:space="preserve">Language activity: </w:t>
            </w:r>
            <w:r w:rsidR="007E1333" w:rsidRPr="00C168CE">
              <w:rPr>
                <w:b w:val="0"/>
              </w:rPr>
              <w:t>e</w:t>
            </w:r>
            <w:r w:rsidRPr="00C168CE">
              <w:rPr>
                <w:b w:val="0"/>
              </w:rPr>
              <w:t>xplain the calculation methods:</w:t>
            </w:r>
          </w:p>
          <w:p w14:paraId="024FA2BA" w14:textId="503163A6" w:rsidR="0023288D" w:rsidRPr="00C168CE" w:rsidRDefault="0023288D" w:rsidP="00F14905">
            <w:pPr>
              <w:pStyle w:val="Sprachmittel"/>
              <w:framePr w:hSpace="0" w:wrap="auto" w:vAnchor="margin" w:hAnchor="text" w:xAlign="left" w:yAlign="inline"/>
              <w:suppressOverlap w:val="0"/>
              <w:rPr>
                <w:b/>
              </w:rPr>
            </w:pPr>
            <w:r w:rsidRPr="00C168CE">
              <w:t xml:space="preserve">Starting from 100%, first I </w:t>
            </w:r>
            <w:r w:rsidR="007E1333" w:rsidRPr="00C168CE">
              <w:t>extrapolate</w:t>
            </w:r>
            <w:r w:rsidRPr="00C168CE">
              <w:t xml:space="preserve"> down to 25%, then back up to 75%. So €80 divided by 4, which is €20, and then times by 3.</w:t>
            </w:r>
            <w:r w:rsidRPr="00C168CE">
              <w:rPr>
                <w:b/>
              </w:rPr>
              <w:t xml:space="preserve"> </w:t>
            </w:r>
          </w:p>
        </w:tc>
      </w:tr>
      <w:tr w:rsidR="0023288D" w:rsidRPr="00C168CE" w14:paraId="3F370CF0" w14:textId="77777777" w:rsidTr="00F14905">
        <w:trPr>
          <w:cantSplit/>
          <w:trHeight w:val="1162"/>
        </w:trPr>
        <w:tc>
          <w:tcPr>
            <w:tcW w:w="4103" w:type="dxa"/>
            <w:tcBorders>
              <w:top w:val="nil"/>
            </w:tcBorders>
            <w:shd w:val="clear" w:color="auto" w:fill="auto"/>
            <w:tcMar>
              <w:left w:w="103" w:type="dxa"/>
            </w:tcMar>
          </w:tcPr>
          <w:p w14:paraId="76E0E0FD" w14:textId="77777777" w:rsidR="0023288D" w:rsidRPr="00C168CE" w:rsidRDefault="0023288D" w:rsidP="00F14905">
            <w:r w:rsidRPr="00C168CE">
              <w:t xml:space="preserve">Learning objective 1b-2: </w:t>
            </w:r>
          </w:p>
          <w:p w14:paraId="2C2444B8" w14:textId="77777777" w:rsidR="0023288D" w:rsidRPr="00C168CE" w:rsidRDefault="0023288D" w:rsidP="00F14905">
            <w:pPr>
              <w:pStyle w:val="Tabelle"/>
            </w:pPr>
            <w:r w:rsidRPr="00C168CE">
              <w:t>Manipulate reductions</w:t>
            </w:r>
          </w:p>
        </w:tc>
        <w:tc>
          <w:tcPr>
            <w:tcW w:w="5528" w:type="dxa"/>
            <w:tcBorders>
              <w:top w:val="nil"/>
            </w:tcBorders>
            <w:shd w:val="clear" w:color="auto" w:fill="auto"/>
          </w:tcPr>
          <w:p w14:paraId="066D1599" w14:textId="18352C58" w:rsidR="0023288D" w:rsidRPr="00C168CE" w:rsidRDefault="0023288D" w:rsidP="00F14905">
            <w:pPr>
              <w:pStyle w:val="Tabelle"/>
            </w:pPr>
            <w:r w:rsidRPr="00C168CE">
              <w:t xml:space="preserve">Language </w:t>
            </w:r>
            <w:r w:rsidR="007E1333" w:rsidRPr="00C168CE">
              <w:t>activity</w:t>
            </w:r>
            <w:r w:rsidRPr="00C168CE">
              <w:t xml:space="preserve">: </w:t>
            </w:r>
            <w:r w:rsidR="007E1333" w:rsidRPr="00C168CE">
              <w:t>e</w:t>
            </w:r>
            <w:r w:rsidRPr="00C168CE">
              <w:t xml:space="preserve">xplain the meaning: </w:t>
            </w:r>
          </w:p>
          <w:p w14:paraId="21E23E63" w14:textId="441A114E" w:rsidR="0023288D" w:rsidRPr="00C168CE" w:rsidRDefault="0023288D" w:rsidP="00F14905">
            <w:pPr>
              <w:pStyle w:val="Sprachmittel"/>
              <w:framePr w:hSpace="0" w:wrap="auto" w:vAnchor="margin" w:hAnchor="text" w:xAlign="left" w:yAlign="inline"/>
              <w:suppressOverlap w:val="0"/>
            </w:pPr>
            <w:r w:rsidRPr="00C168CE">
              <w:t xml:space="preserve">A discount is how much you save, so in % it’s the </w:t>
            </w:r>
            <w:r w:rsidR="007E1333" w:rsidRPr="00C168CE">
              <w:t>proportion</w:t>
            </w:r>
            <w:r w:rsidRPr="00C168CE">
              <w:t xml:space="preserve"> that you save, and in € it’s the money that you save.</w:t>
            </w:r>
          </w:p>
          <w:p w14:paraId="7F803174" w14:textId="77777777" w:rsidR="0023288D" w:rsidRPr="00C168CE" w:rsidRDefault="0023288D" w:rsidP="00F14905">
            <w:pPr>
              <w:pStyle w:val="Sprachmittel"/>
              <w:framePr w:hSpace="0" w:wrap="auto" w:vAnchor="margin" w:hAnchor="text" w:xAlign="left" w:yAlign="inline"/>
              <w:suppressOverlap w:val="0"/>
            </w:pPr>
            <w:r w:rsidRPr="00C168CE">
              <w:t>Reducing to 75% is the same as reducing by 25%.</w:t>
            </w:r>
          </w:p>
          <w:p w14:paraId="73F63901" w14:textId="7C199B0D" w:rsidR="0023288D" w:rsidRPr="00C168CE" w:rsidRDefault="0023288D" w:rsidP="00F14905">
            <w:pPr>
              <w:pStyle w:val="Tabelle"/>
            </w:pPr>
            <w:r w:rsidRPr="00C168CE">
              <w:t xml:space="preserve">Language activity: </w:t>
            </w:r>
            <w:r w:rsidR="007E1333" w:rsidRPr="00C168CE">
              <w:t>d</w:t>
            </w:r>
            <w:r w:rsidRPr="00C168CE">
              <w:t xml:space="preserve">ecode relationships in the text: </w:t>
            </w:r>
          </w:p>
          <w:p w14:paraId="47F5E3F5" w14:textId="50B3AFB1" w:rsidR="0023288D" w:rsidRPr="00C168CE" w:rsidRDefault="0023288D" w:rsidP="00F14905">
            <w:pPr>
              <w:pStyle w:val="Sprachmittel"/>
              <w:framePr w:hSpace="0" w:wrap="auto" w:vAnchor="margin" w:hAnchor="text" w:xAlign="left" w:yAlign="inline"/>
              <w:suppressOverlap w:val="0"/>
            </w:pPr>
            <w:r w:rsidRPr="00C168CE">
              <w:t>“</w:t>
            </w:r>
            <w:r w:rsidR="007E1333" w:rsidRPr="00C168CE">
              <w:t>Now only</w:t>
            </w:r>
            <w:r w:rsidRPr="00C168CE">
              <w:t xml:space="preserve"> €30. You save €90” means that the new price of the shoes is €30 and the difference between the new price and the old price is €90. This lets us deduce that the old price must have been €120.</w:t>
            </w:r>
          </w:p>
        </w:tc>
      </w:tr>
      <w:tr w:rsidR="0023288D" w:rsidRPr="00C168CE" w14:paraId="734D56D7" w14:textId="77777777" w:rsidTr="00F14905">
        <w:trPr>
          <w:cantSplit/>
          <w:trHeight w:val="1790"/>
        </w:trPr>
        <w:tc>
          <w:tcPr>
            <w:tcW w:w="9631" w:type="dxa"/>
            <w:gridSpan w:val="2"/>
            <w:shd w:val="clear" w:color="auto" w:fill="auto"/>
            <w:tcMar>
              <w:left w:w="103" w:type="dxa"/>
            </w:tcMar>
          </w:tcPr>
          <w:p w14:paraId="3DF83259" w14:textId="77777777" w:rsidR="0023288D" w:rsidRPr="00C168CE" w:rsidRDefault="0023288D" w:rsidP="00F14905">
            <w:pPr>
              <w:rPr>
                <w:b/>
              </w:rPr>
            </w:pPr>
            <w:r w:rsidRPr="00C168CE">
              <w:rPr>
                <w:b/>
              </w:rPr>
              <w:t xml:space="preserve">Possible implementation in the classroom: </w:t>
            </w:r>
          </w:p>
          <w:p w14:paraId="75B04E08" w14:textId="5807864A" w:rsidR="0023288D" w:rsidRPr="00C168CE" w:rsidRDefault="0023288D" w:rsidP="00F14905">
            <w:pPr>
              <w:pStyle w:val="Tabellenaufzhlung"/>
              <w:framePr w:hSpace="0" w:wrap="auto" w:vAnchor="margin" w:hAnchor="text" w:xAlign="left" w:yAlign="inline"/>
              <w:suppressOverlap w:val="0"/>
            </w:pPr>
            <w:r w:rsidRPr="00C168CE">
              <w:t xml:space="preserve">The activities relating to the shared elaboration of a language bank are very important. </w:t>
            </w:r>
            <w:r w:rsidRPr="00C168CE">
              <w:br/>
              <w:t xml:space="preserve">The “language bank” (in the form of a poster to hang up in the classroom) also provides a fixed anchor </w:t>
            </w:r>
            <w:r w:rsidR="007E1333" w:rsidRPr="00C168CE">
              <w:t>for</w:t>
            </w:r>
            <w:r w:rsidRPr="00C168CE">
              <w:t xml:space="preserve"> unde</w:t>
            </w:r>
            <w:r w:rsidRPr="00C168CE">
              <w:t>r</w:t>
            </w:r>
            <w:r w:rsidRPr="00C168CE">
              <w:t>standing throughout the series of lessons.</w:t>
            </w:r>
          </w:p>
          <w:p w14:paraId="07AE709C" w14:textId="274DE580" w:rsidR="0023288D" w:rsidRPr="00C168CE" w:rsidRDefault="0023288D" w:rsidP="00F14905">
            <w:pPr>
              <w:pStyle w:val="Tabellenaufzhlung"/>
              <w:framePr w:hSpace="0" w:wrap="auto" w:vAnchor="margin" w:hAnchor="text" w:xAlign="left" w:yAlign="inline"/>
              <w:suppressOverlap w:val="0"/>
            </w:pPr>
            <w:r w:rsidRPr="00C168CE">
              <w:t>To create the language bank, terminology cards (see appendix of the downloadable teaching materials) can be sorted into strips by learners working with partners, followed by discussion, consolidation, and posting with the whole class.</w:t>
            </w:r>
          </w:p>
          <w:p w14:paraId="350A9D9D" w14:textId="071101D7" w:rsidR="0023288D" w:rsidRPr="00C168CE" w:rsidRDefault="0023288D" w:rsidP="007E1333">
            <w:pPr>
              <w:pStyle w:val="Tabellenaufzhlung"/>
              <w:framePr w:hSpace="0" w:wrap="auto" w:vAnchor="margin" w:hAnchor="text" w:xAlign="left" w:yAlign="inline"/>
              <w:suppressOverlap w:val="0"/>
            </w:pPr>
            <w:r w:rsidRPr="00C168CE">
              <w:t>A core aspect is to establish the relevance of carefully reading the wording and prepositions (</w:t>
            </w:r>
            <w:r w:rsidR="007E1333" w:rsidRPr="00C168CE">
              <w:t xml:space="preserve">in addition to </w:t>
            </w:r>
            <w:r w:rsidRPr="00C168CE">
              <w:t>se</w:t>
            </w:r>
            <w:r w:rsidRPr="00C168CE">
              <w:t>n</w:t>
            </w:r>
            <w:r w:rsidRPr="00C168CE">
              <w:t>tence elements like “reduce to %”, “reduce by ... $”, nouns and nominalizations play a key role in building mat</w:t>
            </w:r>
            <w:r w:rsidRPr="00C168CE">
              <w:t>h</w:t>
            </w:r>
            <w:r w:rsidRPr="00C168CE">
              <w:t>ematical concepts (reduction, savings, discount)).</w:t>
            </w:r>
          </w:p>
        </w:tc>
      </w:tr>
    </w:tbl>
    <w:p w14:paraId="790968E4" w14:textId="77777777" w:rsidR="0023288D" w:rsidRPr="00C168CE" w:rsidRDefault="0023288D">
      <w:r w:rsidRPr="00C168CE">
        <w:br w:type="page"/>
      </w:r>
    </w:p>
    <w:tbl>
      <w:tblPr>
        <w:tblStyle w:val="Tabellenraster"/>
        <w:tblpPr w:leftFromText="141" w:rightFromText="141" w:vertAnchor="text" w:horzAnchor="page" w:tblpX="1445" w:tblpY="-23"/>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103"/>
        <w:gridCol w:w="5528"/>
      </w:tblGrid>
      <w:tr w:rsidR="0023288D" w:rsidRPr="00C168CE" w14:paraId="0F4FB98D" w14:textId="77777777" w:rsidTr="00F14905">
        <w:trPr>
          <w:cantSplit/>
          <w:trHeight w:val="372"/>
        </w:trPr>
        <w:tc>
          <w:tcPr>
            <w:tcW w:w="9631" w:type="dxa"/>
            <w:gridSpan w:val="2"/>
            <w:tcBorders>
              <w:bottom w:val="single" w:sz="6" w:space="0" w:color="A6A6A6" w:themeColor="background1" w:themeShade="A6"/>
            </w:tcBorders>
            <w:shd w:val="clear" w:color="auto" w:fill="F2F2F2" w:themeFill="background1" w:themeFillShade="F2"/>
            <w:tcMar>
              <w:left w:w="103" w:type="dxa"/>
            </w:tcMar>
          </w:tcPr>
          <w:p w14:paraId="7909FD84" w14:textId="33D62845" w:rsidR="0023288D" w:rsidRPr="00C168CE" w:rsidRDefault="0023288D" w:rsidP="0057429D">
            <w:r w:rsidRPr="00C168CE">
              <w:rPr>
                <w:b/>
              </w:rPr>
              <w:lastRenderedPageBreak/>
              <w:t xml:space="preserve">Third </w:t>
            </w:r>
            <w:r w:rsidR="0057429D">
              <w:rPr>
                <w:b/>
              </w:rPr>
              <w:t>lesson</w:t>
            </w:r>
            <w:r w:rsidRPr="00C168CE">
              <w:rPr>
                <w:b/>
              </w:rPr>
              <w:t xml:space="preserve"> (level 1c):</w:t>
            </w:r>
            <w:r w:rsidRPr="00C168CE">
              <w:t xml:space="preserve">  Distinguish between different constellations</w:t>
            </w:r>
          </w:p>
        </w:tc>
      </w:tr>
      <w:tr w:rsidR="0023288D" w:rsidRPr="00C168CE" w14:paraId="6993ED02" w14:textId="77777777" w:rsidTr="00F14905">
        <w:trPr>
          <w:cantSplit/>
          <w:trHeight w:val="1162"/>
        </w:trPr>
        <w:tc>
          <w:tcPr>
            <w:tcW w:w="4103" w:type="dxa"/>
            <w:tcBorders>
              <w:bottom w:val="nil"/>
            </w:tcBorders>
            <w:shd w:val="clear" w:color="auto" w:fill="auto"/>
            <w:tcMar>
              <w:left w:w="103" w:type="dxa"/>
            </w:tcMar>
          </w:tcPr>
          <w:p w14:paraId="008E0ECC" w14:textId="77777777" w:rsidR="0023288D" w:rsidRPr="00C168CE" w:rsidRDefault="0023288D" w:rsidP="00F14905">
            <w:pPr>
              <w:pStyle w:val="Tabelle"/>
              <w:rPr>
                <w:b/>
              </w:rPr>
            </w:pPr>
            <w:r w:rsidRPr="00C168CE">
              <w:rPr>
                <w:b/>
              </w:rPr>
              <w:t xml:space="preserve">Conceptual learning objectives: </w:t>
            </w:r>
          </w:p>
          <w:p w14:paraId="64DA60E7" w14:textId="77777777" w:rsidR="0023288D" w:rsidRPr="00C168CE" w:rsidRDefault="0023288D" w:rsidP="00F14905">
            <w:pPr>
              <w:pStyle w:val="Tabellenaufzhlung"/>
              <w:framePr w:hSpace="0" w:wrap="auto" w:vAnchor="margin" w:hAnchor="text" w:xAlign="left" w:yAlign="inline"/>
              <w:suppressOverlap w:val="0"/>
            </w:pPr>
            <w:r w:rsidRPr="00C168CE">
              <w:t>Consolidate the (possibly individual) calcul</w:t>
            </w:r>
            <w:r w:rsidRPr="00C168CE">
              <w:t>a</w:t>
            </w:r>
            <w:r w:rsidRPr="00C168CE">
              <w:t>tion methods in productive exercises and word problems</w:t>
            </w:r>
          </w:p>
          <w:p w14:paraId="28C471FC" w14:textId="77777777" w:rsidR="0023288D" w:rsidRPr="00C168CE" w:rsidRDefault="0023288D" w:rsidP="00F14905">
            <w:pPr>
              <w:pStyle w:val="Tabellenaufzhlung"/>
              <w:framePr w:hSpace="0" w:wrap="auto" w:vAnchor="margin" w:hAnchor="text" w:xAlign="left" w:yAlign="inline"/>
              <w:suppressOverlap w:val="0"/>
            </w:pPr>
            <w:r w:rsidRPr="00C168CE">
              <w:t>Distinguish between different constellations of “known/unknown”</w:t>
            </w:r>
          </w:p>
          <w:p w14:paraId="13559D5A" w14:textId="77777777" w:rsidR="0023288D" w:rsidRPr="00C168CE" w:rsidRDefault="0023288D" w:rsidP="00F14905">
            <w:pPr>
              <w:pStyle w:val="Tabellenaufzhlung"/>
              <w:framePr w:hSpace="0" w:wrap="auto" w:vAnchor="margin" w:hAnchor="text" w:xAlign="left" w:yAlign="inline"/>
              <w:suppressOverlap w:val="0"/>
            </w:pPr>
            <w:r w:rsidRPr="00C168CE">
              <w:t>Practise calculation strategies</w:t>
            </w:r>
          </w:p>
        </w:tc>
        <w:tc>
          <w:tcPr>
            <w:tcW w:w="5528" w:type="dxa"/>
            <w:tcBorders>
              <w:bottom w:val="nil"/>
            </w:tcBorders>
            <w:shd w:val="clear" w:color="auto" w:fill="auto"/>
          </w:tcPr>
          <w:p w14:paraId="56824023" w14:textId="77777777" w:rsidR="0023288D" w:rsidRPr="00C168CE" w:rsidRDefault="0023288D" w:rsidP="00F14905">
            <w:pPr>
              <w:rPr>
                <w:b/>
              </w:rPr>
            </w:pPr>
            <w:r w:rsidRPr="00C168CE">
              <w:rPr>
                <w:b/>
              </w:rPr>
              <w:t xml:space="preserve">Linguistic learning objectives: </w:t>
            </w:r>
          </w:p>
          <w:p w14:paraId="5DE372A1" w14:textId="4DE47645" w:rsidR="0023288D" w:rsidRPr="00C168CE" w:rsidRDefault="007E1333" w:rsidP="00F14905">
            <w:pPr>
              <w:pStyle w:val="Tabellenaufzhlung"/>
              <w:framePr w:hSpace="0" w:wrap="auto" w:vAnchor="margin" w:hAnchor="text" w:xAlign="left" w:yAlign="inline"/>
              <w:suppressOverlap w:val="0"/>
            </w:pPr>
            <w:r w:rsidRPr="00C168CE">
              <w:t>Link</w:t>
            </w:r>
            <w:r w:rsidR="0023288D" w:rsidRPr="00C168CE">
              <w:t xml:space="preserve"> the meaning-related, formal, and job-</w:t>
            </w:r>
            <w:r w:rsidR="00656151" w:rsidRPr="00C168CE">
              <w:t>related</w:t>
            </w:r>
            <w:r w:rsidR="0023288D" w:rsidRPr="00C168CE">
              <w:t xml:space="preserve"> vocabulary</w:t>
            </w:r>
          </w:p>
          <w:p w14:paraId="79B16440" w14:textId="77777777" w:rsidR="0023288D" w:rsidRPr="00C168CE" w:rsidRDefault="0023288D" w:rsidP="00F14905">
            <w:pPr>
              <w:pStyle w:val="Tabellenaufzhlung"/>
              <w:framePr w:hSpace="0" w:wrap="auto" w:vAnchor="margin" w:hAnchor="text" w:xAlign="left" w:yAlign="inline"/>
              <w:suppressOverlap w:val="0"/>
            </w:pPr>
            <w:r w:rsidRPr="00C168CE">
              <w:t>Apply the formal vocabulary to present and explain operational changes in productive packets.</w:t>
            </w:r>
          </w:p>
          <w:p w14:paraId="255FDC52" w14:textId="77777777" w:rsidR="0023288D" w:rsidRPr="00C168CE" w:rsidRDefault="0023288D" w:rsidP="00F14905">
            <w:pPr>
              <w:pStyle w:val="Tabellenaufzhlung"/>
              <w:framePr w:hSpace="0" w:wrap="auto" w:vAnchor="margin" w:hAnchor="text" w:xAlign="left" w:yAlign="inline"/>
              <w:suppressOverlap w:val="0"/>
            </w:pPr>
            <w:r w:rsidRPr="00C168CE">
              <w:t>Read and sort word problems</w:t>
            </w:r>
          </w:p>
        </w:tc>
      </w:tr>
      <w:tr w:rsidR="0023288D" w:rsidRPr="00C168CE" w14:paraId="5DBEE982" w14:textId="77777777" w:rsidTr="00F14905">
        <w:trPr>
          <w:cantSplit/>
          <w:trHeight w:val="1162"/>
        </w:trPr>
        <w:tc>
          <w:tcPr>
            <w:tcW w:w="4103" w:type="dxa"/>
            <w:tcBorders>
              <w:top w:val="nil"/>
              <w:bottom w:val="nil"/>
            </w:tcBorders>
            <w:shd w:val="clear" w:color="auto" w:fill="auto"/>
            <w:tcMar>
              <w:left w:w="103" w:type="dxa"/>
            </w:tcMar>
          </w:tcPr>
          <w:p w14:paraId="6AF860E8" w14:textId="77777777" w:rsidR="0023288D" w:rsidRPr="00C168CE" w:rsidRDefault="0023288D" w:rsidP="00F14905">
            <w:pPr>
              <w:pStyle w:val="Tabelle"/>
            </w:pPr>
            <w:r w:rsidRPr="00C168CE">
              <w:t xml:space="preserve">Learning objective 1c-1: </w:t>
            </w:r>
          </w:p>
          <w:p w14:paraId="55AA95CC" w14:textId="77777777" w:rsidR="0023288D" w:rsidRPr="00C168CE" w:rsidRDefault="0023288D" w:rsidP="00F14905">
            <w:pPr>
              <w:pStyle w:val="Tabelle"/>
            </w:pPr>
            <w:r w:rsidRPr="00C168CE">
              <w:t>Distinguish between word problems</w:t>
            </w:r>
          </w:p>
          <w:p w14:paraId="0C419425" w14:textId="77777777" w:rsidR="0023288D" w:rsidRPr="00C168CE" w:rsidRDefault="0023288D" w:rsidP="00F14905">
            <w:pPr>
              <w:pStyle w:val="Tabelle"/>
            </w:pPr>
            <w:r w:rsidRPr="00C168CE">
              <w:rPr>
                <w:noProof/>
                <w:lang w:val="de-DE" w:eastAsia="de-DE"/>
              </w:rPr>
              <w:drawing>
                <wp:anchor distT="0" distB="0" distL="114300" distR="114300" simplePos="0" relativeHeight="251695104" behindDoc="0" locked="0" layoutInCell="1" allowOverlap="1" wp14:anchorId="2EEA3310" wp14:editId="69B5AE73">
                  <wp:simplePos x="0" y="0"/>
                  <wp:positionH relativeFrom="column">
                    <wp:posOffset>-1905</wp:posOffset>
                  </wp:positionH>
                  <wp:positionV relativeFrom="paragraph">
                    <wp:posOffset>8890</wp:posOffset>
                  </wp:positionV>
                  <wp:extent cx="1257300" cy="377889"/>
                  <wp:effectExtent l="0" t="0" r="0" b="3175"/>
                  <wp:wrapNone/>
                  <wp:docPr id="1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8-11-17 um 00.22.03.png"/>
                          <pic:cNvPicPr/>
                        </pic:nvPicPr>
                        <pic:blipFill>
                          <a:blip r:embed="rId24"/>
                          <a:stretch>
                            <a:fillRect/>
                          </a:stretch>
                        </pic:blipFill>
                        <pic:spPr>
                          <a:xfrm>
                            <a:off x="0" y="0"/>
                            <a:ext cx="1257300" cy="37788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tc>
        <w:tc>
          <w:tcPr>
            <w:tcW w:w="5528" w:type="dxa"/>
            <w:tcBorders>
              <w:top w:val="nil"/>
              <w:bottom w:val="nil"/>
            </w:tcBorders>
            <w:shd w:val="clear" w:color="auto" w:fill="auto"/>
          </w:tcPr>
          <w:p w14:paraId="4ADD0B89" w14:textId="73035B23" w:rsidR="0023288D" w:rsidRPr="00C168CE" w:rsidRDefault="0023288D" w:rsidP="00F14905">
            <w:pPr>
              <w:pStyle w:val="Tabelle"/>
            </w:pPr>
            <w:r w:rsidRPr="00C168CE">
              <w:t xml:space="preserve">Language activity: </w:t>
            </w:r>
            <w:r w:rsidR="007E1333" w:rsidRPr="00C168CE">
              <w:t>d</w:t>
            </w:r>
            <w:r w:rsidRPr="00C168CE">
              <w:t>escribe the part relationship:</w:t>
            </w:r>
          </w:p>
          <w:p w14:paraId="1D10542C" w14:textId="2D7A171A" w:rsidR="0023288D" w:rsidRPr="00C168CE" w:rsidRDefault="0023288D" w:rsidP="00F14905">
            <w:pPr>
              <w:pStyle w:val="Sprachmittel"/>
              <w:framePr w:hSpace="0" w:wrap="auto" w:vAnchor="margin" w:hAnchor="text" w:xAlign="left" w:yAlign="inline"/>
              <w:suppressOverlap w:val="0"/>
            </w:pPr>
            <w:r w:rsidRPr="00C168CE">
              <w:t xml:space="preserve">If the new price and the part that needs to be paid are </w:t>
            </w:r>
            <w:r w:rsidR="007E1333" w:rsidRPr="00C168CE">
              <w:t>known</w:t>
            </w:r>
            <w:r w:rsidRPr="00C168CE">
              <w:t>, then we</w:t>
            </w:r>
            <w:r w:rsidR="007E1333" w:rsidRPr="00C168CE">
              <w:t xml:space="preserve"> need to find</w:t>
            </w:r>
            <w:r w:rsidRPr="00C168CE">
              <w:t xml:space="preserve"> the old price.</w:t>
            </w:r>
          </w:p>
          <w:p w14:paraId="1679E7D1" w14:textId="77777777" w:rsidR="0023288D" w:rsidRPr="00C168CE" w:rsidRDefault="0023288D" w:rsidP="00F14905">
            <w:pPr>
              <w:pStyle w:val="Sprachmittel"/>
              <w:framePr w:hSpace="0" w:wrap="auto" w:vAnchor="margin" w:hAnchor="text" w:xAlign="left" w:yAlign="inline"/>
              <w:suppressOverlap w:val="0"/>
            </w:pPr>
            <w:r w:rsidRPr="00C168CE">
              <w:t>We know the percent value and the percent rate. We are looking for the base value, which is the quantity corresponding to 100%.</w:t>
            </w:r>
            <w:r w:rsidRPr="00C168CE">
              <w:rPr>
                <w:b/>
              </w:rPr>
              <w:t xml:space="preserve"> </w:t>
            </w:r>
          </w:p>
        </w:tc>
      </w:tr>
      <w:tr w:rsidR="0023288D" w:rsidRPr="00C168CE" w14:paraId="1AE96C33" w14:textId="77777777" w:rsidTr="00F14905">
        <w:trPr>
          <w:cantSplit/>
          <w:trHeight w:val="1162"/>
        </w:trPr>
        <w:tc>
          <w:tcPr>
            <w:tcW w:w="4103" w:type="dxa"/>
            <w:tcBorders>
              <w:top w:val="nil"/>
            </w:tcBorders>
            <w:shd w:val="clear" w:color="auto" w:fill="auto"/>
            <w:tcMar>
              <w:left w:w="103" w:type="dxa"/>
            </w:tcMar>
          </w:tcPr>
          <w:p w14:paraId="0010FCFE" w14:textId="77777777" w:rsidR="0023288D" w:rsidRPr="00C168CE" w:rsidRDefault="0023288D" w:rsidP="00F14905">
            <w:r w:rsidRPr="00C168CE">
              <w:t xml:space="preserve">Learning objective 1c-2: </w:t>
            </w:r>
          </w:p>
          <w:p w14:paraId="26C64ACE" w14:textId="77777777" w:rsidR="0023288D" w:rsidRPr="00C168CE" w:rsidRDefault="0023288D" w:rsidP="00F14905">
            <w:pPr>
              <w:pStyle w:val="Tabelle"/>
            </w:pPr>
            <w:r w:rsidRPr="00C168CE">
              <w:rPr>
                <w:noProof/>
                <w:color w:val="000000" w:themeColor="text1"/>
                <w:lang w:val="de-DE" w:eastAsia="de-DE"/>
              </w:rPr>
              <w:drawing>
                <wp:anchor distT="0" distB="0" distL="114300" distR="114300" simplePos="0" relativeHeight="251697152" behindDoc="1" locked="0" layoutInCell="1" allowOverlap="1" wp14:anchorId="79F2501C" wp14:editId="5FF8364F">
                  <wp:simplePos x="0" y="0"/>
                  <wp:positionH relativeFrom="column">
                    <wp:posOffset>-1270</wp:posOffset>
                  </wp:positionH>
                  <wp:positionV relativeFrom="paragraph">
                    <wp:posOffset>178435</wp:posOffset>
                  </wp:positionV>
                  <wp:extent cx="1371600" cy="439420"/>
                  <wp:effectExtent l="0" t="0" r="0" b="5080"/>
                  <wp:wrapNone/>
                  <wp:docPr id="5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18-11-17 um 00.26.22.png"/>
                          <pic:cNvPicPr/>
                        </pic:nvPicPr>
                        <pic:blipFill>
                          <a:blip r:embed="rId25"/>
                          <a:stretch>
                            <a:fillRect/>
                          </a:stretch>
                        </pic:blipFill>
                        <pic:spPr>
                          <a:xfrm>
                            <a:off x="0" y="0"/>
                            <a:ext cx="1371600" cy="4394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C168CE">
              <w:t>Manipulate price reductions</w:t>
            </w:r>
          </w:p>
          <w:p w14:paraId="203092F6" w14:textId="77777777" w:rsidR="0023288D" w:rsidRPr="00C168CE" w:rsidRDefault="0023288D" w:rsidP="00F14905">
            <w:pPr>
              <w:pStyle w:val="Tabelle"/>
            </w:pPr>
          </w:p>
        </w:tc>
        <w:tc>
          <w:tcPr>
            <w:tcW w:w="5528" w:type="dxa"/>
            <w:tcBorders>
              <w:top w:val="nil"/>
            </w:tcBorders>
            <w:shd w:val="clear" w:color="auto" w:fill="auto"/>
          </w:tcPr>
          <w:p w14:paraId="0282AB7B" w14:textId="4FB12654" w:rsidR="0023288D" w:rsidRPr="00C168CE" w:rsidRDefault="0023288D" w:rsidP="00F14905">
            <w:pPr>
              <w:pStyle w:val="Tabelle"/>
            </w:pPr>
            <w:r w:rsidRPr="00C168CE">
              <w:t xml:space="preserve">Language activity: </w:t>
            </w:r>
            <w:r w:rsidR="007E1333" w:rsidRPr="00C168CE">
              <w:t>d</w:t>
            </w:r>
            <w:r w:rsidRPr="00C168CE">
              <w:t xml:space="preserve">ecode and explain the part relationship in complex texts: </w:t>
            </w:r>
          </w:p>
          <w:p w14:paraId="69F9456E" w14:textId="77777777" w:rsidR="0023288D" w:rsidRPr="00C168CE" w:rsidRDefault="0023288D" w:rsidP="00F14905">
            <w:pPr>
              <w:pStyle w:val="Sprachmittel"/>
              <w:framePr w:hSpace="0" w:wrap="auto" w:vAnchor="margin" w:hAnchor="text" w:xAlign="left" w:yAlign="inline"/>
              <w:suppressOverlap w:val="0"/>
            </w:pPr>
            <w:r w:rsidRPr="00C168CE">
              <w:t xml:space="preserve">With VAT, the whole is the 100% without tax. That’s the net price. Then the tax is added to it. The tax is 19% of the net price. The price and the tax together are called the gross price. This is equal to 119% of the net price. </w:t>
            </w:r>
          </w:p>
        </w:tc>
      </w:tr>
      <w:tr w:rsidR="0023288D" w:rsidRPr="00C168CE" w14:paraId="4B1E77E1" w14:textId="77777777" w:rsidTr="00F14905">
        <w:trPr>
          <w:cantSplit/>
          <w:trHeight w:val="1443"/>
        </w:trPr>
        <w:tc>
          <w:tcPr>
            <w:tcW w:w="9631" w:type="dxa"/>
            <w:gridSpan w:val="2"/>
            <w:shd w:val="clear" w:color="auto" w:fill="auto"/>
            <w:tcMar>
              <w:left w:w="103" w:type="dxa"/>
            </w:tcMar>
          </w:tcPr>
          <w:p w14:paraId="07E8A5D7" w14:textId="77777777" w:rsidR="0023288D" w:rsidRPr="00C168CE" w:rsidRDefault="0023288D" w:rsidP="00F14905">
            <w:pPr>
              <w:rPr>
                <w:b/>
              </w:rPr>
            </w:pPr>
            <w:r w:rsidRPr="00C168CE">
              <w:rPr>
                <w:b/>
              </w:rPr>
              <w:t xml:space="preserve">Possible implementation in the classroom: </w:t>
            </w:r>
          </w:p>
          <w:p w14:paraId="032EDD42" w14:textId="77777777" w:rsidR="0023288D" w:rsidRPr="00C168CE" w:rsidRDefault="0023288D" w:rsidP="00F14905">
            <w:pPr>
              <w:pStyle w:val="Tabellenaufzhlung"/>
              <w:framePr w:hSpace="0" w:wrap="auto" w:vAnchor="margin" w:hAnchor="text" w:xAlign="left" w:yAlign="inline"/>
              <w:suppressOverlap w:val="0"/>
            </w:pPr>
            <w:r w:rsidRPr="00C168CE">
              <w:t>The exercises can be selected adaptively; depending on the desired exercise scope, certain problems can be left out or set as homework.</w:t>
            </w:r>
          </w:p>
          <w:p w14:paraId="37EAF0A3" w14:textId="6EB7ABFD" w:rsidR="0023288D" w:rsidRPr="00C168CE" w:rsidRDefault="003417C0" w:rsidP="00F14905">
            <w:pPr>
              <w:pStyle w:val="Tabellenaufzhlung"/>
              <w:framePr w:hSpace="0" w:wrap="auto" w:vAnchor="margin" w:hAnchor="text" w:xAlign="left" w:yAlign="inline"/>
              <w:suppressOverlap w:val="0"/>
            </w:pPr>
            <w:r w:rsidRPr="00C168CE">
              <w:t>If the number of exercises is reduced, the productive packets with descriptions and explanations should still be completed, since they provide extensive prompts for language production.</w:t>
            </w:r>
          </w:p>
        </w:tc>
      </w:tr>
    </w:tbl>
    <w:p w14:paraId="6AE9DB56" w14:textId="77777777" w:rsidR="003417C0" w:rsidRPr="00C168CE" w:rsidRDefault="003417C0" w:rsidP="0023288D"/>
    <w:tbl>
      <w:tblPr>
        <w:tblStyle w:val="Tabellenraster"/>
        <w:tblpPr w:leftFromText="141" w:rightFromText="141" w:vertAnchor="text" w:horzAnchor="page" w:tblpX="1625" w:tblpY="247"/>
        <w:tblOverlap w:val="never"/>
        <w:tblW w:w="963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3820"/>
        <w:gridCol w:w="5811"/>
      </w:tblGrid>
      <w:tr w:rsidR="00F14905" w:rsidRPr="00C168CE" w14:paraId="3ECFC24A" w14:textId="77777777" w:rsidTr="00F14905">
        <w:trPr>
          <w:cantSplit/>
        </w:trPr>
        <w:tc>
          <w:tcPr>
            <w:tcW w:w="9631" w:type="dxa"/>
            <w:gridSpan w:val="2"/>
            <w:tcBorders>
              <w:bottom w:val="single" w:sz="6" w:space="0" w:color="A6A6A6" w:themeColor="background1" w:themeShade="A6"/>
            </w:tcBorders>
            <w:shd w:val="clear" w:color="auto" w:fill="F2F2F2" w:themeFill="background1" w:themeFillShade="F2"/>
            <w:tcMar>
              <w:left w:w="103" w:type="dxa"/>
            </w:tcMar>
          </w:tcPr>
          <w:p w14:paraId="60BC9C94" w14:textId="66962E21" w:rsidR="00F14905" w:rsidRPr="00C168CE" w:rsidRDefault="00F14905" w:rsidP="0057429D">
            <w:r w:rsidRPr="00C168CE">
              <w:rPr>
                <w:b/>
              </w:rPr>
              <w:t xml:space="preserve">Fourth </w:t>
            </w:r>
            <w:r w:rsidR="0057429D">
              <w:rPr>
                <w:b/>
              </w:rPr>
              <w:t>lesson</w:t>
            </w:r>
            <w:r w:rsidRPr="00C168CE">
              <w:rPr>
                <w:b/>
              </w:rPr>
              <w:t xml:space="preserve"> (level 2):</w:t>
            </w:r>
            <w:r w:rsidRPr="00C168CE">
              <w:t xml:space="preserve">   Develop </w:t>
            </w:r>
            <w:r w:rsidR="007E1333" w:rsidRPr="00C168CE">
              <w:t>core activities with references to jobs</w:t>
            </w:r>
            <w:r w:rsidRPr="00C168CE">
              <w:t xml:space="preserve"> </w:t>
            </w:r>
          </w:p>
        </w:tc>
      </w:tr>
      <w:tr w:rsidR="00F14905" w:rsidRPr="00C168CE" w14:paraId="31E7230D" w14:textId="77777777" w:rsidTr="00F14905">
        <w:trPr>
          <w:cantSplit/>
        </w:trPr>
        <w:tc>
          <w:tcPr>
            <w:tcW w:w="3820" w:type="dxa"/>
            <w:tcBorders>
              <w:bottom w:val="nil"/>
            </w:tcBorders>
            <w:shd w:val="clear" w:color="auto" w:fill="auto"/>
            <w:tcMar>
              <w:left w:w="103" w:type="dxa"/>
            </w:tcMar>
          </w:tcPr>
          <w:p w14:paraId="435D79A2" w14:textId="77777777" w:rsidR="00F14905" w:rsidRPr="00C168CE" w:rsidRDefault="00F14905" w:rsidP="00F14905">
            <w:pPr>
              <w:pStyle w:val="Tabelle"/>
              <w:rPr>
                <w:b/>
              </w:rPr>
            </w:pPr>
            <w:r w:rsidRPr="00C168CE">
              <w:rPr>
                <w:b/>
              </w:rPr>
              <w:t xml:space="preserve">Conceptual learning objectives: </w:t>
            </w:r>
          </w:p>
          <w:p w14:paraId="74101324" w14:textId="1859AA8A" w:rsidR="00F14905" w:rsidRPr="00C168CE" w:rsidRDefault="00F14905" w:rsidP="00F14905">
            <w:pPr>
              <w:pStyle w:val="Tabellenaufzhlung"/>
              <w:framePr w:hSpace="0" w:wrap="auto" w:vAnchor="margin" w:hAnchor="text" w:xAlign="left" w:yAlign="inline"/>
              <w:suppressOverlap w:val="0"/>
            </w:pPr>
            <w:r w:rsidRPr="00C168CE">
              <w:t xml:space="preserve">Apply learned concepts to modelling situations and more complex application situations that play a role in new </w:t>
            </w:r>
            <w:r w:rsidR="007E1333" w:rsidRPr="00C168CE">
              <w:t>work</w:t>
            </w:r>
            <w:r w:rsidRPr="00C168CE">
              <w:t xml:space="preserve"> contexts</w:t>
            </w:r>
          </w:p>
          <w:p w14:paraId="27BB3D5F" w14:textId="77777777" w:rsidR="00F14905" w:rsidRPr="00C168CE" w:rsidRDefault="00F14905" w:rsidP="00F14905">
            <w:pPr>
              <w:pStyle w:val="Tabellenaufzhlung"/>
              <w:framePr w:hSpace="0" w:wrap="auto" w:vAnchor="margin" w:hAnchor="text" w:xAlign="left" w:yAlign="inline"/>
              <w:numPr>
                <w:ilvl w:val="0"/>
                <w:numId w:val="0"/>
              </w:numPr>
              <w:ind w:left="227"/>
              <w:suppressOverlap w:val="0"/>
            </w:pPr>
            <w:r w:rsidRPr="00C168CE">
              <w:t>(</w:t>
            </w:r>
            <w:r w:rsidRPr="00C168CE">
              <w:sym w:font="Wingdings" w:char="F0E0"/>
            </w:r>
            <w:r w:rsidRPr="00C168CE">
              <w:t xml:space="preserve"> communicative and cognitive function of language)</w:t>
            </w:r>
          </w:p>
        </w:tc>
        <w:tc>
          <w:tcPr>
            <w:tcW w:w="5811" w:type="dxa"/>
            <w:tcBorders>
              <w:bottom w:val="nil"/>
            </w:tcBorders>
            <w:shd w:val="clear" w:color="auto" w:fill="auto"/>
          </w:tcPr>
          <w:p w14:paraId="552E3190" w14:textId="77777777" w:rsidR="00F14905" w:rsidRPr="00C168CE" w:rsidRDefault="00F14905" w:rsidP="00F14905">
            <w:pPr>
              <w:rPr>
                <w:b/>
              </w:rPr>
            </w:pPr>
            <w:r w:rsidRPr="00C168CE">
              <w:rPr>
                <w:b/>
              </w:rPr>
              <w:t xml:space="preserve">Linguistic learning objectives: </w:t>
            </w:r>
          </w:p>
          <w:p w14:paraId="68304929" w14:textId="7276783A" w:rsidR="00F14905" w:rsidRPr="00C168CE" w:rsidRDefault="00F14905" w:rsidP="00F14905">
            <w:pPr>
              <w:pStyle w:val="Tabellenaufzhlung"/>
              <w:framePr w:hSpace="0" w:wrap="auto" w:vAnchor="margin" w:hAnchor="text" w:xAlign="left" w:yAlign="inline"/>
              <w:suppressOverlap w:val="0"/>
            </w:pPr>
            <w:r w:rsidRPr="00C168CE">
              <w:t>Language is</w:t>
            </w:r>
            <w:r w:rsidR="007E1333" w:rsidRPr="00C168CE">
              <w:t xml:space="preserve"> mobilized </w:t>
            </w:r>
            <w:r w:rsidRPr="00C168CE">
              <w:t>by language activities relating to learning mathematics and professional work.</w:t>
            </w:r>
          </w:p>
          <w:p w14:paraId="1F73A0A8" w14:textId="6294B9BF" w:rsidR="00F14905" w:rsidRPr="00C168CE" w:rsidRDefault="00F14905" w:rsidP="00F14905">
            <w:pPr>
              <w:pStyle w:val="Tabellenaufzhlung"/>
              <w:framePr w:hSpace="0" w:wrap="auto" w:vAnchor="margin" w:hAnchor="text" w:xAlign="left" w:yAlign="inline"/>
              <w:suppressOverlap w:val="0"/>
            </w:pPr>
            <w:r w:rsidRPr="00C168CE">
              <w:t>The development of context and job-</w:t>
            </w:r>
            <w:r w:rsidR="007E1333" w:rsidRPr="00C168CE">
              <w:t>related</w:t>
            </w:r>
            <w:r w:rsidRPr="00C168CE">
              <w:t xml:space="preserve"> vocabulary unfolds in a manner specific to core activity (see the overview of language a</w:t>
            </w:r>
            <w:r w:rsidRPr="00C168CE">
              <w:t>c</w:t>
            </w:r>
            <w:r w:rsidRPr="00C168CE">
              <w:t xml:space="preserve">tivities and language </w:t>
            </w:r>
            <w:r w:rsidR="007E1333" w:rsidRPr="00C168CE">
              <w:t>resources</w:t>
            </w:r>
            <w:r w:rsidRPr="00C168CE">
              <w:t xml:space="preserve"> in the relevant worksheets).</w:t>
            </w:r>
          </w:p>
        </w:tc>
      </w:tr>
      <w:tr w:rsidR="00F14905" w:rsidRPr="00C168CE" w14:paraId="39FC8436" w14:textId="77777777" w:rsidTr="00F14905">
        <w:trPr>
          <w:cantSplit/>
        </w:trPr>
        <w:tc>
          <w:tcPr>
            <w:tcW w:w="3820" w:type="dxa"/>
            <w:tcBorders>
              <w:top w:val="nil"/>
            </w:tcBorders>
            <w:shd w:val="clear" w:color="auto" w:fill="auto"/>
            <w:tcMar>
              <w:left w:w="103" w:type="dxa"/>
            </w:tcMar>
          </w:tcPr>
          <w:p w14:paraId="0B387148" w14:textId="77777777" w:rsidR="00F14905" w:rsidRPr="00C168CE" w:rsidRDefault="00F14905" w:rsidP="00F14905">
            <w:pPr>
              <w:pStyle w:val="Tabelle"/>
            </w:pPr>
            <w:r w:rsidRPr="00C168CE">
              <w:t xml:space="preserve">Learning objective 2: </w:t>
            </w:r>
          </w:p>
          <w:p w14:paraId="0F5E9C8B" w14:textId="77777777" w:rsidR="00F14905" w:rsidRPr="00C168CE" w:rsidRDefault="00F14905" w:rsidP="00F14905">
            <w:pPr>
              <w:pStyle w:val="Tabelle"/>
              <w:rPr>
                <w:noProof/>
              </w:rPr>
            </w:pPr>
            <w:r w:rsidRPr="00C168CE">
              <w:t>Decode job-related texts</w:t>
            </w:r>
          </w:p>
          <w:p w14:paraId="3BA83B9D" w14:textId="77777777" w:rsidR="00F14905" w:rsidRPr="00C168CE" w:rsidRDefault="00F14905" w:rsidP="00F14905">
            <w:pPr>
              <w:pStyle w:val="Tabelle"/>
              <w:jc w:val="left"/>
              <w:rPr>
                <w:noProof/>
              </w:rPr>
            </w:pPr>
            <w:r w:rsidRPr="00C168CE">
              <w:t>Apply language in professional communic</w:t>
            </w:r>
            <w:r w:rsidRPr="00C168CE">
              <w:t>a</w:t>
            </w:r>
            <w:r w:rsidRPr="00C168CE">
              <w:t>tion situations</w:t>
            </w:r>
          </w:p>
          <w:p w14:paraId="4003DBF0" w14:textId="7BE64F1D" w:rsidR="00F14905" w:rsidRPr="00C168CE" w:rsidRDefault="00F14905" w:rsidP="00F14905">
            <w:pPr>
              <w:pStyle w:val="Tabelle"/>
              <w:jc w:val="left"/>
              <w:rPr>
                <w:noProof/>
              </w:rPr>
            </w:pPr>
          </w:p>
          <w:p w14:paraId="6F196139" w14:textId="77777777" w:rsidR="00F14905" w:rsidRPr="00C168CE" w:rsidRDefault="00F14905" w:rsidP="00F14905">
            <w:pPr>
              <w:pStyle w:val="Tabelle"/>
            </w:pPr>
          </w:p>
        </w:tc>
        <w:tc>
          <w:tcPr>
            <w:tcW w:w="5811" w:type="dxa"/>
            <w:tcBorders>
              <w:top w:val="nil"/>
            </w:tcBorders>
            <w:shd w:val="clear" w:color="auto" w:fill="auto"/>
          </w:tcPr>
          <w:p w14:paraId="3BB3BC25" w14:textId="5E707678" w:rsidR="00F14905" w:rsidRPr="00C168CE" w:rsidRDefault="00F14905" w:rsidP="00F14905">
            <w:pPr>
              <w:pStyle w:val="Tabelle"/>
            </w:pPr>
            <w:r w:rsidRPr="00C168CE">
              <w:t xml:space="preserve">Language activity: </w:t>
            </w:r>
            <w:r w:rsidR="007E1333" w:rsidRPr="00C168CE">
              <w:t>d</w:t>
            </w:r>
            <w:r w:rsidRPr="00C168CE">
              <w:t>ecode job-related texts, figures, diagrams:</w:t>
            </w:r>
          </w:p>
          <w:p w14:paraId="7945BBC4" w14:textId="77777777" w:rsidR="00F14905" w:rsidRPr="00C168CE" w:rsidRDefault="00F14905" w:rsidP="00F14905">
            <w:pPr>
              <w:pStyle w:val="Sprachmittel"/>
              <w:framePr w:hSpace="0" w:wrap="auto" w:vAnchor="margin" w:hAnchor="text" w:xAlign="left" w:yAlign="inline"/>
              <w:suppressOverlap w:val="0"/>
              <w:rPr>
                <w:b/>
              </w:rPr>
            </w:pPr>
            <w:r w:rsidRPr="00C168CE">
              <w:t>The recommend reference intake for adults indicates the maximum number of grams of sugar that an adult should consume per day”)</w:t>
            </w:r>
          </w:p>
          <w:p w14:paraId="034156BA" w14:textId="435BD856" w:rsidR="00F14905" w:rsidRPr="00C168CE" w:rsidRDefault="00F14905" w:rsidP="00F14905">
            <w:pPr>
              <w:pStyle w:val="Tabelle"/>
            </w:pPr>
            <w:r w:rsidRPr="00C168CE">
              <w:t xml:space="preserve">Language activity: </w:t>
            </w:r>
            <w:r w:rsidR="007E1333" w:rsidRPr="00C168CE">
              <w:t>e</w:t>
            </w:r>
            <w:r w:rsidRPr="00C168CE">
              <w:t xml:space="preserve">xplain part relationships in complex job-related situations: </w:t>
            </w:r>
          </w:p>
          <w:p w14:paraId="7CA8CF3F" w14:textId="1000A1B2" w:rsidR="00F14905" w:rsidRPr="00C168CE" w:rsidRDefault="00F14905" w:rsidP="00F14905">
            <w:pPr>
              <w:pStyle w:val="Sprachmittel"/>
              <w:framePr w:hSpace="0" w:wrap="auto" w:vAnchor="margin" w:hAnchor="text" w:xAlign="left" w:yAlign="inline"/>
              <w:suppressOverlap w:val="0"/>
              <w:rPr>
                <w:b/>
              </w:rPr>
            </w:pPr>
            <w:r w:rsidRPr="00C168CE">
              <w:t>The 10% refer to the net price,</w:t>
            </w:r>
            <w:r w:rsidR="007E1333" w:rsidRPr="00C168CE">
              <w:t xml:space="preserve"> </w:t>
            </w:r>
            <w:r w:rsidRPr="00C168CE">
              <w:t>not the gross price. The net price is the whole, then another fixed part is added to it. But we can’t take the pe</w:t>
            </w:r>
            <w:r w:rsidRPr="00C168CE">
              <w:t>r</w:t>
            </w:r>
            <w:r w:rsidRPr="00C168CE">
              <w:t xml:space="preserve">centage of the larger whole. </w:t>
            </w:r>
          </w:p>
          <w:p w14:paraId="73238E22" w14:textId="20316B1D" w:rsidR="00F14905" w:rsidRPr="00C168CE" w:rsidRDefault="00F14905" w:rsidP="00F14905">
            <w:pPr>
              <w:pStyle w:val="Tabelle"/>
            </w:pPr>
            <w:r w:rsidRPr="00C168CE">
              <w:t xml:space="preserve">Language activity: </w:t>
            </w:r>
            <w:r w:rsidR="007E1333" w:rsidRPr="00C168CE">
              <w:t>e</w:t>
            </w:r>
            <w:r w:rsidRPr="00C168CE">
              <w:t>xplain the calculation methods:</w:t>
            </w:r>
          </w:p>
          <w:p w14:paraId="3610B500" w14:textId="77777777" w:rsidR="00F14905" w:rsidRPr="00C168CE" w:rsidRDefault="00F14905" w:rsidP="00F14905">
            <w:pPr>
              <w:pStyle w:val="Sprachmittel"/>
              <w:framePr w:hSpace="0" w:wrap="auto" w:vAnchor="margin" w:hAnchor="text" w:xAlign="left" w:yAlign="inline"/>
              <w:suppressOverlap w:val="0"/>
            </w:pPr>
            <w:r w:rsidRPr="00C168CE">
              <w:t>If I use the percent value and the percent rate to calculate the base value, I get the recommend reference intake specified by the company and I can compare it against the WHO recommendation. The base value is the value that corresponds to 100%.</w:t>
            </w:r>
            <w:r w:rsidRPr="00C168CE">
              <w:rPr>
                <w:b/>
              </w:rPr>
              <w:t xml:space="preserve"> </w:t>
            </w:r>
          </w:p>
        </w:tc>
      </w:tr>
      <w:tr w:rsidR="00F14905" w:rsidRPr="00C168CE" w14:paraId="20429C91" w14:textId="77777777" w:rsidTr="00F14905">
        <w:trPr>
          <w:cantSplit/>
        </w:trPr>
        <w:tc>
          <w:tcPr>
            <w:tcW w:w="9631" w:type="dxa"/>
            <w:gridSpan w:val="2"/>
            <w:shd w:val="clear" w:color="auto" w:fill="auto"/>
            <w:tcMar>
              <w:left w:w="103" w:type="dxa"/>
            </w:tcMar>
          </w:tcPr>
          <w:p w14:paraId="2768E2D6" w14:textId="77777777" w:rsidR="00F14905" w:rsidRPr="00C168CE" w:rsidRDefault="00F14905" w:rsidP="00F14905">
            <w:pPr>
              <w:rPr>
                <w:b/>
              </w:rPr>
            </w:pPr>
            <w:r w:rsidRPr="00C168CE">
              <w:rPr>
                <w:b/>
              </w:rPr>
              <w:lastRenderedPageBreak/>
              <w:t xml:space="preserve">Possible implementation in the classroom: </w:t>
            </w:r>
          </w:p>
          <w:p w14:paraId="7DD2EFB3" w14:textId="0347E77C" w:rsidR="00F14905" w:rsidRPr="00C168CE" w:rsidRDefault="00F14905" w:rsidP="00F14905">
            <w:pPr>
              <w:pStyle w:val="Tabelle"/>
              <w:jc w:val="left"/>
            </w:pPr>
            <w:r w:rsidRPr="00C168CE">
              <w:t xml:space="preserve">Notes on methodological implementations can be found in the sheets on each core activity. </w:t>
            </w:r>
            <w:r w:rsidRPr="00C168CE">
              <w:br/>
              <w:t>The following core activities can be implemented where suitable: purchase recommendations, advertising texts, opinion</w:t>
            </w:r>
          </w:p>
        </w:tc>
      </w:tr>
    </w:tbl>
    <w:p w14:paraId="7763511F" w14:textId="77777777" w:rsidR="005079A7" w:rsidRPr="00C168CE" w:rsidRDefault="005079A7" w:rsidP="00FD11B5"/>
    <w:p w14:paraId="750B585E" w14:textId="77777777" w:rsidR="00EF286A" w:rsidRPr="00C168CE" w:rsidRDefault="00EF286A" w:rsidP="003417C0">
      <w:pPr>
        <w:pStyle w:val="berschrift2"/>
      </w:pPr>
      <w:r w:rsidRPr="00C168CE">
        <w:t>Notes on further literature and teaching materials</w:t>
      </w:r>
    </w:p>
    <w:p w14:paraId="4F49F52D" w14:textId="2C081C14" w:rsidR="00EF286A" w:rsidRPr="00C168CE" w:rsidRDefault="00EF286A" w:rsidP="00FD11B5">
      <w:r w:rsidRPr="00C168CE">
        <w:t xml:space="preserve">More details about successively building up language activities and language </w:t>
      </w:r>
      <w:r w:rsidR="00CE72EB" w:rsidRPr="00C168CE">
        <w:t xml:space="preserve">resources </w:t>
      </w:r>
      <w:r w:rsidRPr="00C168CE">
        <w:t>for percen</w:t>
      </w:r>
      <w:r w:rsidRPr="00C168CE">
        <w:t>t</w:t>
      </w:r>
      <w:r w:rsidRPr="00C168CE">
        <w:t xml:space="preserve">ages </w:t>
      </w:r>
      <w:r w:rsidR="007E1333" w:rsidRPr="00C168CE">
        <w:t>can be found</w:t>
      </w:r>
      <w:r w:rsidR="000555BE">
        <w:t xml:space="preserve"> in </w:t>
      </w:r>
      <w:proofErr w:type="spellStart"/>
      <w:r w:rsidR="000555BE">
        <w:t>Pöhler</w:t>
      </w:r>
      <w:proofErr w:type="spellEnd"/>
      <w:r w:rsidR="000555BE">
        <w:t xml:space="preserve"> &amp; Prediger (2017</w:t>
      </w:r>
      <w:r w:rsidRPr="00C168CE">
        <w:t xml:space="preserve">), with further research in </w:t>
      </w:r>
      <w:proofErr w:type="spellStart"/>
      <w:r w:rsidRPr="00C168CE">
        <w:t>Pöhler</w:t>
      </w:r>
      <w:proofErr w:type="spellEnd"/>
      <w:r w:rsidRPr="00C168CE">
        <w:t xml:space="preserve"> (2018). Concrete m</w:t>
      </w:r>
      <w:r w:rsidRPr="00C168CE">
        <w:t>a</w:t>
      </w:r>
      <w:r w:rsidRPr="00C168CE">
        <w:t>terials for mathematics lessons in vocational schools can be found at sima.dzlm.de/um</w:t>
      </w:r>
      <w:r w:rsidR="00DA3E2E">
        <w:t>/bk</w:t>
      </w:r>
      <w:r w:rsidRPr="00C168CE">
        <w:t xml:space="preserve">. Details about vocabulary work on interest can be found in Prediger (2017). </w:t>
      </w:r>
    </w:p>
    <w:p w14:paraId="634F8FE5" w14:textId="77777777" w:rsidR="00624195" w:rsidRPr="00FC65EF" w:rsidRDefault="00624195" w:rsidP="00624195">
      <w:pPr>
        <w:pStyle w:val="Bibliographie"/>
        <w:rPr>
          <w:lang w:val="de-DE"/>
        </w:rPr>
      </w:pPr>
      <w:proofErr w:type="spellStart"/>
      <w:r w:rsidRPr="00FC65EF">
        <w:rPr>
          <w:lang w:val="de-DE"/>
        </w:rPr>
        <w:t>Pöhler</w:t>
      </w:r>
      <w:proofErr w:type="spellEnd"/>
      <w:r w:rsidRPr="00FC65EF">
        <w:rPr>
          <w:lang w:val="de-DE"/>
        </w:rPr>
        <w:t xml:space="preserve">, B. (2018). </w:t>
      </w:r>
      <w:r w:rsidRPr="00FC65EF">
        <w:rPr>
          <w:i/>
          <w:lang w:val="de-DE"/>
        </w:rPr>
        <w:t>Konzeptuelle und lexikalische Lernpfade und Lernwege zu Prozenten - Eine Entwicklungsfo</w:t>
      </w:r>
      <w:r w:rsidRPr="00FC65EF">
        <w:rPr>
          <w:i/>
          <w:lang w:val="de-DE"/>
        </w:rPr>
        <w:t>r</w:t>
      </w:r>
      <w:r w:rsidRPr="00FC65EF">
        <w:rPr>
          <w:i/>
          <w:lang w:val="de-DE"/>
        </w:rPr>
        <w:t>schungsstudie.</w:t>
      </w:r>
      <w:r w:rsidRPr="00FC65EF">
        <w:rPr>
          <w:lang w:val="de-DE"/>
        </w:rPr>
        <w:t xml:space="preserve"> Wiesbaden: Springer Spektrum.</w:t>
      </w:r>
    </w:p>
    <w:p w14:paraId="7E502824" w14:textId="77777777" w:rsidR="00624195" w:rsidRPr="007C30ED" w:rsidRDefault="00624195" w:rsidP="00624195">
      <w:pPr>
        <w:pStyle w:val="Bibliographie"/>
        <w:rPr>
          <w:lang w:val="de-DE"/>
        </w:rPr>
      </w:pPr>
      <w:proofErr w:type="spellStart"/>
      <w:r w:rsidRPr="00FC65EF">
        <w:rPr>
          <w:lang w:val="de-DE"/>
        </w:rPr>
        <w:t>Pöhler</w:t>
      </w:r>
      <w:proofErr w:type="spellEnd"/>
      <w:r w:rsidRPr="00FC65EF">
        <w:rPr>
          <w:lang w:val="de-DE"/>
        </w:rPr>
        <w:t xml:space="preserve">, B. &amp; Prediger, S. (2017). </w:t>
      </w:r>
      <w:proofErr w:type="spellStart"/>
      <w:r w:rsidRPr="00FC65EF">
        <w:rPr>
          <w:lang w:val="de-DE"/>
        </w:rPr>
        <w:t>Verstehensförderung</w:t>
      </w:r>
      <w:proofErr w:type="spellEnd"/>
      <w:r w:rsidRPr="00FC65EF">
        <w:rPr>
          <w:lang w:val="de-DE"/>
        </w:rPr>
        <w:t xml:space="preserve"> erfordert auch Sprachförderung – Hintergründe und Ansätze einer Unterrichtseinheit zum Prozente verstehen, erklären und berechnen. In A. Fritz, S. Schmidt &amp; G. Ricken (Hrsg.), </w:t>
      </w:r>
      <w:r w:rsidRPr="00FC65EF">
        <w:rPr>
          <w:i/>
          <w:iCs/>
          <w:lang w:val="de-DE"/>
        </w:rPr>
        <w:t>Handbuch Rechenschwäche</w:t>
      </w:r>
      <w:r w:rsidRPr="00FC65EF">
        <w:rPr>
          <w:lang w:val="de-DE"/>
        </w:rPr>
        <w:t xml:space="preserve"> (S. 436-459). </w:t>
      </w:r>
      <w:r w:rsidRPr="007C30ED">
        <w:rPr>
          <w:lang w:val="de-DE"/>
        </w:rPr>
        <w:t>Weinheim: Beltz.</w:t>
      </w:r>
    </w:p>
    <w:p w14:paraId="6BD4AF51" w14:textId="77777777" w:rsidR="00C80919" w:rsidRPr="00FC65EF" w:rsidRDefault="00624195" w:rsidP="00C80919">
      <w:pPr>
        <w:pStyle w:val="Bibliographie"/>
        <w:rPr>
          <w:lang w:val="de-DE"/>
        </w:rPr>
      </w:pPr>
      <w:r w:rsidRPr="00FC65EF">
        <w:rPr>
          <w:lang w:val="de-DE"/>
        </w:rPr>
        <w:t xml:space="preserve">Prediger, S. (2017). „Kapital </w:t>
      </w:r>
      <w:proofErr w:type="spellStart"/>
      <w:r w:rsidRPr="00FC65EF">
        <w:rPr>
          <w:lang w:val="de-DE"/>
        </w:rPr>
        <w:t>multiplizirt</w:t>
      </w:r>
      <w:proofErr w:type="spellEnd"/>
      <w:r w:rsidRPr="00FC65EF">
        <w:rPr>
          <w:lang w:val="de-DE"/>
        </w:rPr>
        <w:t xml:space="preserve"> durch Faktor halt, kann ich nicht besser erklären“- Sprachschatzarbeit für einen </w:t>
      </w:r>
      <w:proofErr w:type="spellStart"/>
      <w:r w:rsidRPr="00FC65EF">
        <w:rPr>
          <w:lang w:val="de-DE"/>
        </w:rPr>
        <w:t>verstehensorientierten</w:t>
      </w:r>
      <w:proofErr w:type="spellEnd"/>
      <w:r w:rsidRPr="00FC65EF">
        <w:rPr>
          <w:lang w:val="de-DE"/>
        </w:rPr>
        <w:t xml:space="preserve"> Mathematikunterricht. In B. </w:t>
      </w:r>
      <w:proofErr w:type="spellStart"/>
      <w:r w:rsidRPr="00FC65EF">
        <w:rPr>
          <w:lang w:val="de-DE"/>
        </w:rPr>
        <w:t>Lütke</w:t>
      </w:r>
      <w:proofErr w:type="spellEnd"/>
      <w:r w:rsidRPr="00FC65EF">
        <w:rPr>
          <w:lang w:val="de-DE"/>
        </w:rPr>
        <w:t xml:space="preserve">, I. Petersen &amp; T. </w:t>
      </w:r>
      <w:proofErr w:type="spellStart"/>
      <w:r w:rsidRPr="00FC65EF">
        <w:rPr>
          <w:lang w:val="de-DE"/>
        </w:rPr>
        <w:t>Tajmel</w:t>
      </w:r>
      <w:proofErr w:type="spellEnd"/>
      <w:r w:rsidRPr="00FC65EF">
        <w:rPr>
          <w:lang w:val="de-DE"/>
        </w:rPr>
        <w:t xml:space="preserve"> (Hrsg.), </w:t>
      </w:r>
      <w:r w:rsidRPr="00FC65EF">
        <w:rPr>
          <w:i/>
          <w:iCs/>
          <w:lang w:val="de-DE"/>
        </w:rPr>
        <w:t>Fac</w:t>
      </w:r>
      <w:r w:rsidRPr="00FC65EF">
        <w:rPr>
          <w:i/>
          <w:iCs/>
          <w:lang w:val="de-DE"/>
        </w:rPr>
        <w:t>h</w:t>
      </w:r>
      <w:r w:rsidRPr="00FC65EF">
        <w:rPr>
          <w:i/>
          <w:iCs/>
          <w:lang w:val="de-DE"/>
        </w:rPr>
        <w:t>integrierte Sprachbildung - Forschung, Theoriebildung und Konzepte für die Unterrichtspraxis</w:t>
      </w:r>
      <w:r w:rsidRPr="00FC65EF">
        <w:rPr>
          <w:lang w:val="de-DE"/>
        </w:rPr>
        <w:t xml:space="preserve"> (S. 229-252). Berlin: de </w:t>
      </w:r>
      <w:proofErr w:type="spellStart"/>
      <w:r w:rsidRPr="00FC65EF">
        <w:rPr>
          <w:lang w:val="de-DE"/>
        </w:rPr>
        <w:t>Gruyter</w:t>
      </w:r>
      <w:proofErr w:type="spellEnd"/>
      <w:r w:rsidRPr="00FC65EF">
        <w:rPr>
          <w:lang w:val="de-DE"/>
        </w:rPr>
        <w:t>.</w:t>
      </w:r>
    </w:p>
    <w:p w14:paraId="67EBA813" w14:textId="6A5D3C06" w:rsidR="00C80919" w:rsidRPr="00FC65EF" w:rsidRDefault="00C80919" w:rsidP="00C80919">
      <w:pPr>
        <w:pStyle w:val="Bibliographie"/>
        <w:rPr>
          <w:color w:val="000000" w:themeColor="text1"/>
          <w:lang w:val="de-DE"/>
        </w:rPr>
      </w:pPr>
      <w:r w:rsidRPr="00FC65EF">
        <w:rPr>
          <w:rFonts w:asciiTheme="minorHAnsi" w:hAnsiTheme="minorHAnsi"/>
          <w:color w:val="000000" w:themeColor="text1"/>
          <w:szCs w:val="20"/>
          <w:lang w:val="de-DE"/>
        </w:rPr>
        <w:t xml:space="preserve">Wessel, L., Prediger, S., Stein, A., Wijers, M. &amp; Jonker, V. (2020). </w:t>
      </w:r>
      <w:r w:rsidRPr="00FC65EF">
        <w:rPr>
          <w:rFonts w:asciiTheme="minorHAnsi" w:hAnsiTheme="minorHAnsi"/>
          <w:i/>
          <w:color w:val="000000" w:themeColor="text1"/>
          <w:szCs w:val="20"/>
          <w:lang w:val="de-DE"/>
        </w:rPr>
        <w:t xml:space="preserve">Sprachbildung für das Mathematiklernen in beruflichen Kontexten. </w:t>
      </w:r>
      <w:r w:rsidRPr="00FC65EF">
        <w:rPr>
          <w:i/>
          <w:color w:val="000000" w:themeColor="text1"/>
          <w:szCs w:val="20"/>
          <w:lang w:val="de-DE"/>
        </w:rPr>
        <w:t xml:space="preserve">Eine Handreichung für die Praxis. </w:t>
      </w:r>
      <w:r w:rsidRPr="00FC65EF">
        <w:rPr>
          <w:color w:val="000000" w:themeColor="text1"/>
          <w:szCs w:val="20"/>
          <w:lang w:val="de-DE"/>
        </w:rPr>
        <w:t xml:space="preserve">Dortmund, Arnsberg, Utrecht: </w:t>
      </w:r>
      <w:hyperlink r:id="rId26" w:history="1">
        <w:r w:rsidRPr="00FC65EF">
          <w:rPr>
            <w:rStyle w:val="Hyperlink"/>
            <w:sz w:val="21"/>
            <w:lang w:val="de-DE"/>
          </w:rPr>
          <w:t>www.lamavoc.nrw.de</w:t>
        </w:r>
      </w:hyperlink>
      <w:r w:rsidRPr="00FC65EF">
        <w:rPr>
          <w:color w:val="000000" w:themeColor="text1"/>
          <w:sz w:val="21"/>
          <w:lang w:val="de-DE"/>
        </w:rPr>
        <w:t xml:space="preserve"> </w:t>
      </w:r>
      <w:proofErr w:type="spellStart"/>
      <w:r w:rsidRPr="00FC65EF">
        <w:rPr>
          <w:color w:val="000000" w:themeColor="text1"/>
          <w:sz w:val="21"/>
          <w:lang w:val="de-DE"/>
        </w:rPr>
        <w:t>and</w:t>
      </w:r>
      <w:proofErr w:type="spellEnd"/>
      <w:r w:rsidRPr="00FC65EF">
        <w:rPr>
          <w:color w:val="000000" w:themeColor="text1"/>
          <w:sz w:val="21"/>
          <w:lang w:val="de-DE"/>
        </w:rPr>
        <w:t xml:space="preserve"> sima.dzlm.de/</w:t>
      </w:r>
      <w:proofErr w:type="spellStart"/>
      <w:r w:rsidRPr="00FC65EF">
        <w:rPr>
          <w:color w:val="000000" w:themeColor="text1"/>
          <w:sz w:val="21"/>
          <w:lang w:val="de-DE"/>
        </w:rPr>
        <w:t>bk</w:t>
      </w:r>
      <w:proofErr w:type="spellEnd"/>
      <w:r w:rsidRPr="00FC65EF">
        <w:rPr>
          <w:color w:val="000000" w:themeColor="text1"/>
          <w:sz w:val="21"/>
          <w:lang w:val="de-DE"/>
        </w:rPr>
        <w:t>.</w:t>
      </w:r>
    </w:p>
    <w:p w14:paraId="38EE7171" w14:textId="6D1C0B55" w:rsidR="00C80919" w:rsidRPr="00FC65EF" w:rsidRDefault="00C80919" w:rsidP="00C80919">
      <w:pPr>
        <w:pStyle w:val="Bibliographie"/>
        <w:rPr>
          <w:rFonts w:asciiTheme="minorHAnsi" w:hAnsiTheme="minorHAnsi"/>
          <w:color w:val="000000" w:themeColor="text1"/>
          <w:szCs w:val="20"/>
          <w:lang w:val="de-DE"/>
        </w:rPr>
      </w:pPr>
    </w:p>
    <w:p w14:paraId="68489085" w14:textId="77777777" w:rsidR="00C80919" w:rsidRPr="00FC65EF" w:rsidRDefault="00C80919" w:rsidP="00C80919">
      <w:pPr>
        <w:pStyle w:val="Bibliographie"/>
        <w:rPr>
          <w:lang w:val="de-DE"/>
        </w:rPr>
      </w:pPr>
    </w:p>
    <w:sectPr w:rsidR="00C80919" w:rsidRPr="00FC65EF" w:rsidSect="0023288D">
      <w:headerReference w:type="default" r:id="rId27"/>
      <w:footerReference w:type="even" r:id="rId28"/>
      <w:footerReference w:type="default" r:id="rId29"/>
      <w:pgSz w:w="11906" w:h="16838"/>
      <w:pgMar w:top="147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009A8" w14:textId="77777777" w:rsidR="0007096D" w:rsidRDefault="0007096D" w:rsidP="00FD11B5">
      <w:r>
        <w:separator/>
      </w:r>
    </w:p>
  </w:endnote>
  <w:endnote w:type="continuationSeparator" w:id="0">
    <w:p w14:paraId="6A25A015" w14:textId="77777777" w:rsidR="0007096D" w:rsidRDefault="0007096D" w:rsidP="00FD1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altName w:val="Comic Sans MS"/>
    <w:panose1 w:val="030F0702030302020204"/>
    <w:charset w:val="00"/>
    <w:family w:val="script"/>
    <w:pitch w:val="variable"/>
    <w:sig w:usb0="00000287" w:usb1="00000013" w:usb2="00000000" w:usb3="00000000" w:csb0="0000009F" w:csb1="00000000"/>
  </w:font>
  <w:font w:name="Times New Roman (Textkörper CS)">
    <w:altName w:val="Times New Roman"/>
    <w:charset w:val="00"/>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49A31" w14:textId="77777777" w:rsidR="00C80919" w:rsidRPr="00C168CE" w:rsidRDefault="00C80919" w:rsidP="000809F3">
    <w:pPr>
      <w:tabs>
        <w:tab w:val="center" w:pos="4536"/>
        <w:tab w:val="right" w:pos="9072"/>
      </w:tabs>
      <w:rPr>
        <w:rFonts w:eastAsia="MS Mincho"/>
        <w:color w:val="808080"/>
        <w:sz w:val="16"/>
        <w:lang w:val="de-DE"/>
      </w:rPr>
    </w:pPr>
    <w:r>
      <w:rPr>
        <w:noProof/>
        <w:color w:val="808080"/>
        <w:sz w:val="16"/>
        <w:lang w:val="de-DE" w:eastAsia="de-DE"/>
      </w:rPr>
      <w:drawing>
        <wp:inline distT="0" distB="0" distL="0" distR="0" wp14:anchorId="21F451D4" wp14:editId="34F3ECAF">
          <wp:extent cx="437322" cy="153063"/>
          <wp:effectExtent l="0" t="0" r="0" b="0"/>
          <wp:docPr id="15235" name="Bild 1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06" cy="160372"/>
                  </a:xfrm>
                  <a:prstGeom prst="rect">
                    <a:avLst/>
                  </a:prstGeom>
                  <a:noFill/>
                  <a:ln>
                    <a:noFill/>
                  </a:ln>
                </pic:spPr>
              </pic:pic>
            </a:graphicData>
          </a:graphic>
        </wp:inline>
      </w:drawing>
    </w:r>
    <w:r w:rsidRPr="00C168CE">
      <w:rPr>
        <w:color w:val="808080"/>
        <w:sz w:val="16"/>
        <w:lang w:val="de-DE"/>
      </w:rPr>
      <w:t xml:space="preserve">  </w:t>
    </w:r>
    <w:proofErr w:type="spellStart"/>
    <w:r w:rsidRPr="00C168CE">
      <w:rPr>
        <w:color w:val="808080"/>
        <w:sz w:val="16"/>
        <w:lang w:val="de-DE"/>
      </w:rPr>
      <w:t>Pöhler</w:t>
    </w:r>
    <w:proofErr w:type="spellEnd"/>
    <w:r w:rsidRPr="00C168CE">
      <w:rPr>
        <w:color w:val="808080"/>
        <w:sz w:val="16"/>
        <w:lang w:val="de-DE"/>
      </w:rPr>
      <w:t>, Wessel, Prediger &amp; Gryzan (Dortmund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48932" w14:textId="77777777" w:rsidR="009410DC" w:rsidRDefault="009410DC" w:rsidP="00FD11B5">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3F5027B8" w14:textId="77777777" w:rsidR="009410DC" w:rsidRDefault="009410DC" w:rsidP="00FD11B5">
    <w:pPr>
      <w:pStyle w:val="Fuzeile"/>
    </w:pPr>
  </w:p>
  <w:p w14:paraId="12FC6520" w14:textId="77777777" w:rsidR="000E5DA5" w:rsidRDefault="000E5DA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EF5C3" w14:textId="77777777" w:rsidR="00FD11B5" w:rsidRDefault="00FD11B5" w:rsidP="00FD11B5">
    <w:pPr>
      <w:pStyle w:val="Fuzeile"/>
      <w:rPr>
        <w:rStyle w:val="Seitenzahl"/>
      </w:rPr>
    </w:pPr>
  </w:p>
  <w:p w14:paraId="51673566" w14:textId="77777777" w:rsidR="009410DC" w:rsidRDefault="009410DC" w:rsidP="00FD11B5">
    <w:pPr>
      <w:pStyle w:val="Fuzeile"/>
      <w:jc w:val="right"/>
    </w:pPr>
    <w:r>
      <w:rPr>
        <w:rStyle w:val="Seitenzahl"/>
      </w:rPr>
      <w:fldChar w:fldCharType="begin"/>
    </w:r>
    <w:r>
      <w:rPr>
        <w:rStyle w:val="Seitenzahl"/>
      </w:rPr>
      <w:instrText xml:space="preserve">PAGE  </w:instrText>
    </w:r>
    <w:r>
      <w:rPr>
        <w:rStyle w:val="Seitenzahl"/>
      </w:rPr>
      <w:fldChar w:fldCharType="separate"/>
    </w:r>
    <w:r w:rsidR="00502F0E">
      <w:rPr>
        <w:rStyle w:val="Seitenzahl"/>
        <w:noProof/>
      </w:rPr>
      <w:t>9</w:t>
    </w:r>
    <w:r>
      <w:rPr>
        <w:rStyle w:val="Seitenzahl"/>
      </w:rPr>
      <w:fldChar w:fldCharType="end"/>
    </w:r>
  </w:p>
  <w:p w14:paraId="0512F79B" w14:textId="77777777" w:rsidR="000E5DA5" w:rsidRDefault="000E5D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F63AA" w14:textId="77777777" w:rsidR="0007096D" w:rsidRDefault="0007096D" w:rsidP="00FD11B5">
      <w:r>
        <w:separator/>
      </w:r>
    </w:p>
  </w:footnote>
  <w:footnote w:type="continuationSeparator" w:id="0">
    <w:p w14:paraId="079541F6" w14:textId="77777777" w:rsidR="0007096D" w:rsidRDefault="0007096D" w:rsidP="00FD11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891642246"/>
      <w:docPartObj>
        <w:docPartGallery w:val="Page Numbers (Top of Page)"/>
        <w:docPartUnique/>
      </w:docPartObj>
    </w:sdtPr>
    <w:sdtEndPr>
      <w:rPr>
        <w:rStyle w:val="Seitenzahl"/>
      </w:rPr>
    </w:sdtEndPr>
    <w:sdtContent>
      <w:p w14:paraId="7142AE97" w14:textId="77777777" w:rsidR="00C80919" w:rsidRDefault="00C80919" w:rsidP="00C234F2">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630D171" w14:textId="77777777" w:rsidR="00C80919" w:rsidRDefault="00C80919" w:rsidP="000809F3">
    <w:pPr>
      <w:pStyle w:val="Kopfzeile"/>
      <w:ind w:firstLine="360"/>
    </w:pPr>
  </w:p>
  <w:tbl>
    <w:tblPr>
      <w:tblW w:w="6633" w:type="pct"/>
      <w:tblInd w:w="-14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008000"/>
      <w:tblCellMar>
        <w:left w:w="0" w:type="dxa"/>
        <w:right w:w="0" w:type="dxa"/>
      </w:tblCellMar>
      <w:tblLook w:val="01E0" w:firstRow="1" w:lastRow="1" w:firstColumn="1" w:lastColumn="1" w:noHBand="0" w:noVBand="0"/>
    </w:tblPr>
    <w:tblGrid>
      <w:gridCol w:w="1927"/>
      <w:gridCol w:w="1413"/>
      <w:gridCol w:w="4849"/>
      <w:gridCol w:w="3851"/>
    </w:tblGrid>
    <w:tr w:rsidR="00C80919" w:rsidRPr="004C37A8" w14:paraId="1A365A06" w14:textId="77777777" w:rsidTr="00FE52EF">
      <w:trPr>
        <w:trHeight w:hRule="exact" w:val="1134"/>
      </w:trPr>
      <w:tc>
        <w:tcPr>
          <w:tcW w:w="1985" w:type="dxa"/>
          <w:shd w:val="clear" w:color="auto" w:fill="808080" w:themeFill="background1" w:themeFillShade="80"/>
          <w:vAlign w:val="center"/>
        </w:tcPr>
        <w:p w14:paraId="39DF95D2" w14:textId="77777777" w:rsidR="00C80919" w:rsidRPr="00714F74" w:rsidRDefault="00C80919" w:rsidP="0097466C">
          <w:pPr>
            <w:pStyle w:val="Kopfzeile"/>
            <w:rPr>
              <w:rStyle w:val="Seitenzahl"/>
            </w:rPr>
          </w:pPr>
        </w:p>
      </w:tc>
      <w:tc>
        <w:tcPr>
          <w:tcW w:w="1418" w:type="dxa"/>
          <w:shd w:val="clear" w:color="auto" w:fill="auto"/>
          <w:vAlign w:val="center"/>
        </w:tcPr>
        <w:p w14:paraId="518374DA" w14:textId="77777777" w:rsidR="00C80919" w:rsidRPr="00404027" w:rsidRDefault="00C80919" w:rsidP="0097466C">
          <w:pPr>
            <w:pStyle w:val="Kopfzeile"/>
            <w:rPr>
              <w:rFonts w:ascii="Comic Sans MS" w:hAnsi="Comic Sans MS"/>
              <w:sz w:val="10"/>
              <w:szCs w:val="10"/>
            </w:rPr>
          </w:pPr>
          <w:r>
            <w:rPr>
              <w:noProof/>
              <w:lang w:val="de-DE" w:eastAsia="de-DE"/>
            </w:rPr>
            <w:drawing>
              <wp:inline distT="0" distB="0" distL="0" distR="0" wp14:anchorId="58DF9FDF" wp14:editId="160507DB">
                <wp:extent cx="781050" cy="462746"/>
                <wp:effectExtent l="0" t="0" r="0" b="0"/>
                <wp:docPr id="15233" name="Grafik 13" descr="Bildschirmfoto 2013-06-25 u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ildschirmfoto 2013-06-25 um 10"/>
                        <pic:cNvPicPr>
                          <a:picLocks noChangeAspect="1" noChangeArrowheads="1"/>
                        </pic:cNvPicPr>
                      </pic:nvPicPr>
                      <pic:blipFill rotWithShape="1">
                        <a:blip r:embed="rId1">
                          <a:extLst>
                            <a:ext uri="{28A0092B-C50C-407E-A947-70E740481C1C}">
                              <a14:useLocalDpi xmlns:a14="http://schemas.microsoft.com/office/drawing/2010/main" val="0"/>
                            </a:ext>
                          </a:extLst>
                        </a:blip>
                        <a:srcRect r="1573" b="2809"/>
                        <a:stretch/>
                      </pic:blipFill>
                      <pic:spPr bwMode="auto">
                        <a:xfrm>
                          <a:off x="0" y="0"/>
                          <a:ext cx="790187" cy="468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shd w:val="clear" w:color="auto" w:fill="808080" w:themeFill="background1" w:themeFillShade="80"/>
          <w:tcMar>
            <w:left w:w="284" w:type="dxa"/>
          </w:tcMar>
          <w:vAlign w:val="center"/>
        </w:tcPr>
        <w:p w14:paraId="3B26A7B0" w14:textId="77777777" w:rsidR="00C80919" w:rsidRPr="005E7274" w:rsidRDefault="00C80919" w:rsidP="0097466C">
          <w:pPr>
            <w:pStyle w:val="Kopfzeile"/>
          </w:pPr>
          <w:r>
            <w:t>Module N4 B</w:t>
          </w:r>
        </w:p>
        <w:p w14:paraId="54FBD245" w14:textId="77777777" w:rsidR="00C80919" w:rsidRPr="00AE546E" w:rsidRDefault="00C80919" w:rsidP="0097466C">
          <w:pPr>
            <w:pStyle w:val="Kopfzeile"/>
            <w:rPr>
              <w:b/>
              <w:color w:val="000000"/>
            </w:rPr>
          </w:pPr>
          <w:r>
            <w:t>I can find division exercises relating to situations and vice versa</w:t>
          </w:r>
        </w:p>
      </w:tc>
      <w:tc>
        <w:tcPr>
          <w:tcW w:w="3968" w:type="dxa"/>
          <w:shd w:val="clear" w:color="auto" w:fill="BFBFBF" w:themeFill="background1" w:themeFillShade="BF"/>
          <w:vAlign w:val="center"/>
        </w:tcPr>
        <w:p w14:paraId="5BBE77E8" w14:textId="77777777" w:rsidR="00C80919" w:rsidRDefault="00C80919" w:rsidP="0097466C">
          <w:r>
            <w:t xml:space="preserve"> </w:t>
          </w:r>
        </w:p>
        <w:p w14:paraId="350AED21" w14:textId="77777777" w:rsidR="00C80919" w:rsidRDefault="00C80919" w:rsidP="0097466C"/>
        <w:p w14:paraId="7F37C966" w14:textId="77777777" w:rsidR="00C80919" w:rsidRPr="00925A72" w:rsidRDefault="00C80919" w:rsidP="0097466C"/>
      </w:tc>
    </w:tr>
  </w:tbl>
  <w:p w14:paraId="32285758" w14:textId="77777777" w:rsidR="00C80919" w:rsidRDefault="00C80919" w:rsidP="0097466C">
    <w:pPr>
      <w:pStyle w:val="Kopfzeile"/>
    </w:pPr>
  </w:p>
  <w:p w14:paraId="50ABA987" w14:textId="77777777" w:rsidR="00C80919" w:rsidRDefault="00C80919" w:rsidP="0097466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AD584" w14:textId="77777777" w:rsidR="00C80919" w:rsidRDefault="00C80919" w:rsidP="000809F3">
    <w:pPr>
      <w:pStyle w:val="Kopfzeile"/>
      <w:ind w:firstLine="360"/>
    </w:pPr>
    <w:r>
      <w:rPr>
        <w:noProof/>
        <w:lang w:val="de-DE" w:eastAsia="de-DE"/>
      </w:rPr>
      <w:drawing>
        <wp:anchor distT="0" distB="0" distL="114300" distR="114300" simplePos="0" relativeHeight="251660288" behindDoc="0" locked="0" layoutInCell="1" allowOverlap="1" wp14:anchorId="5A0B07DE" wp14:editId="7439A909">
          <wp:simplePos x="0" y="0"/>
          <wp:positionH relativeFrom="column">
            <wp:posOffset>5462542</wp:posOffset>
          </wp:positionH>
          <wp:positionV relativeFrom="paragraph">
            <wp:posOffset>-57785</wp:posOffset>
          </wp:positionV>
          <wp:extent cx="556260" cy="553085"/>
          <wp:effectExtent l="0" t="0" r="2540" b="571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260" cy="55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ADE86A" w14:textId="77777777" w:rsidR="00C80919" w:rsidRDefault="00C80919" w:rsidP="0097466C">
    <w:pPr>
      <w:pStyle w:val="Kopfzeile"/>
    </w:pPr>
    <w:r>
      <w:rPr>
        <w:noProof/>
        <w:lang w:val="de-DE" w:eastAsia="de-DE"/>
      </w:rPr>
      <mc:AlternateContent>
        <mc:Choice Requires="wps">
          <w:drawing>
            <wp:anchor distT="0" distB="0" distL="114300" distR="114300" simplePos="0" relativeHeight="251659264" behindDoc="0" locked="0" layoutInCell="1" allowOverlap="1" wp14:anchorId="6316B2DB" wp14:editId="78D86DAC">
              <wp:simplePos x="0" y="0"/>
              <wp:positionH relativeFrom="column">
                <wp:posOffset>-42908</wp:posOffset>
              </wp:positionH>
              <wp:positionV relativeFrom="paragraph">
                <wp:posOffset>193675</wp:posOffset>
              </wp:positionV>
              <wp:extent cx="5683250" cy="0"/>
              <wp:effectExtent l="0" t="0" r="31750" b="25400"/>
              <wp:wrapNone/>
              <wp:docPr id="55" name="Gerade Verbindung 55"/>
              <wp:cNvGraphicFramePr/>
              <a:graphic xmlns:a="http://schemas.openxmlformats.org/drawingml/2006/main">
                <a:graphicData uri="http://schemas.microsoft.com/office/word/2010/wordprocessingShape">
                  <wps:wsp>
                    <wps:cNvCnPr/>
                    <wps:spPr bwMode="auto">
                      <a:xfrm>
                        <a:off x="0" y="0"/>
                        <a:ext cx="5683250" cy="0"/>
                      </a:xfrm>
                      <a:prstGeom prst="line">
                        <a:avLst/>
                      </a:prstGeom>
                      <a:solidFill>
                        <a:schemeClr val="accent1"/>
                      </a:solidFill>
                      <a:ln w="28575" cap="flat" cmpd="sng" algn="ctr">
                        <a:solidFill>
                          <a:srgbClr val="327A86"/>
                        </a:solidFill>
                        <a:prstDash val="solid"/>
                        <a:round/>
                        <a:headEnd type="none" w="med" len="med"/>
                        <a:tailEnd type="none" w="med" len="med"/>
                      </a:ln>
                      <a:effectLst/>
                    </wps:spPr>
                    <wps:bodyPr/>
                  </wps:wsp>
                </a:graphicData>
              </a:graphic>
              <wp14:sizeRelH relativeFrom="margin">
                <wp14:pctWidth>0</wp14:pctWidth>
              </wp14:sizeRelH>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C07998" id="Gerade Verbindung 5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pt,15.25pt" to="444.1pt,1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" filled="t" fillcolor="#4472c4 [3204]" strokecolor="#327a86" strokeweight="2.25pt"/>
          </w:pict>
        </mc:Fallback>
      </mc:AlternateContent>
    </w:r>
  </w:p>
  <w:p w14:paraId="16BA24F2" w14:textId="77777777" w:rsidR="00C80919" w:rsidRDefault="00C80919" w:rsidP="0097466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E0772" w14:textId="29126518" w:rsidR="0023288D" w:rsidRDefault="00C80919">
    <w:pPr>
      <w:pStyle w:val="Kopfzeile"/>
    </w:pPr>
    <w:r>
      <w:rPr>
        <w:noProof/>
        <w:lang w:val="de-DE" w:eastAsia="de-DE"/>
      </w:rPr>
      <w:drawing>
        <wp:anchor distT="0" distB="0" distL="114300" distR="114300" simplePos="0" relativeHeight="251663360" behindDoc="0" locked="0" layoutInCell="1" allowOverlap="1" wp14:anchorId="2C4BF26E" wp14:editId="1B374424">
          <wp:simplePos x="0" y="0"/>
          <wp:positionH relativeFrom="column">
            <wp:posOffset>5439814</wp:posOffset>
          </wp:positionH>
          <wp:positionV relativeFrom="paragraph">
            <wp:posOffset>-106334</wp:posOffset>
          </wp:positionV>
          <wp:extent cx="556260" cy="553085"/>
          <wp:effectExtent l="0" t="0" r="2540" b="5715"/>
          <wp:wrapNone/>
          <wp:docPr id="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260" cy="55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C08665" w14:textId="41BD0177" w:rsidR="0023288D" w:rsidRDefault="00C80919">
    <w:pPr>
      <w:pStyle w:val="Kopfzeile"/>
    </w:pPr>
    <w:r>
      <w:rPr>
        <w:noProof/>
        <w:lang w:val="de-DE" w:eastAsia="de-DE"/>
      </w:rPr>
      <mc:AlternateContent>
        <mc:Choice Requires="wps">
          <w:drawing>
            <wp:anchor distT="0" distB="0" distL="114300" distR="114300" simplePos="0" relativeHeight="251662336" behindDoc="0" locked="0" layoutInCell="1" allowOverlap="1" wp14:anchorId="6A11DFF3" wp14:editId="72CF7137">
              <wp:simplePos x="0" y="0"/>
              <wp:positionH relativeFrom="column">
                <wp:posOffset>-65001</wp:posOffset>
              </wp:positionH>
              <wp:positionV relativeFrom="paragraph">
                <wp:posOffset>159731</wp:posOffset>
              </wp:positionV>
              <wp:extent cx="5683250" cy="0"/>
              <wp:effectExtent l="0" t="0" r="31750" b="25400"/>
              <wp:wrapNone/>
              <wp:docPr id="1" name="Gerade Verbindung 1"/>
              <wp:cNvGraphicFramePr/>
              <a:graphic xmlns:a="http://schemas.openxmlformats.org/drawingml/2006/main">
                <a:graphicData uri="http://schemas.microsoft.com/office/word/2010/wordprocessingShape">
                  <wps:wsp>
                    <wps:cNvCnPr/>
                    <wps:spPr bwMode="auto">
                      <a:xfrm>
                        <a:off x="0" y="0"/>
                        <a:ext cx="5683250" cy="0"/>
                      </a:xfrm>
                      <a:prstGeom prst="line">
                        <a:avLst/>
                      </a:prstGeom>
                      <a:solidFill>
                        <a:schemeClr val="accent1"/>
                      </a:solidFill>
                      <a:ln w="28575" cap="flat" cmpd="sng" algn="ctr">
                        <a:solidFill>
                          <a:srgbClr val="327A86"/>
                        </a:solidFill>
                        <a:prstDash val="solid"/>
                        <a:round/>
                        <a:headEnd type="none" w="med" len="med"/>
                        <a:tailEnd type="none" w="med" len="med"/>
                      </a:ln>
                      <a:effectLst/>
                    </wps:spPr>
                    <wps:bodyPr/>
                  </wps:wsp>
                </a:graphicData>
              </a:graphic>
              <wp14:sizeRelH relativeFrom="margin">
                <wp14:pctWidth>0</wp14:pctWidth>
              </wp14:sizeRelH>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CBE258" id="Gerade Verbindung 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12.6pt" to="442.4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" filled="t" fillcolor="#4472c4 [3204]" strokecolor="#327a86" strokeweight="2.25pt"/>
          </w:pict>
        </mc:Fallback>
      </mc:AlternateContent>
    </w:r>
  </w:p>
  <w:p w14:paraId="541B9980" w14:textId="77777777" w:rsidR="000E5DA5" w:rsidRDefault="000E5D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882B724"/>
    <w:lvl w:ilvl="0">
      <w:start w:val="1"/>
      <w:numFmt w:val="bullet"/>
      <w:lvlText w:val=""/>
      <w:lvlJc w:val="left"/>
      <w:pPr>
        <w:tabs>
          <w:tab w:val="num" w:pos="1209"/>
        </w:tabs>
        <w:ind w:left="1209" w:hanging="360"/>
      </w:pPr>
      <w:rPr>
        <w:rFonts w:ascii="Symbol" w:hAnsi="Symbol" w:hint="default"/>
      </w:rPr>
    </w:lvl>
  </w:abstractNum>
  <w:abstractNum w:abstractNumId="1">
    <w:nsid w:val="0A574C89"/>
    <w:multiLevelType w:val="hybridMultilevel"/>
    <w:tmpl w:val="315260C8"/>
    <w:lvl w:ilvl="0" w:tplc="04070001">
      <w:start w:val="1"/>
      <w:numFmt w:val="bullet"/>
      <w:lvlText w:val=""/>
      <w:lvlJc w:val="left"/>
      <w:pPr>
        <w:ind w:left="360" w:hanging="360"/>
      </w:pPr>
      <w:rPr>
        <w:rFonts w:ascii="Symbol" w:hAnsi="Symbol" w:hint="default"/>
        <w:sz w:val="20"/>
      </w:rPr>
    </w:lvl>
    <w:lvl w:ilvl="1" w:tplc="04070003">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2">
    <w:nsid w:val="0D34364A"/>
    <w:multiLevelType w:val="hybridMultilevel"/>
    <w:tmpl w:val="69B249F4"/>
    <w:lvl w:ilvl="0" w:tplc="6354F94E">
      <w:start w:val="1"/>
      <w:numFmt w:val="bullet"/>
      <w:lvlText w:val=""/>
      <w:lvlJc w:val="left"/>
      <w:pPr>
        <w:tabs>
          <w:tab w:val="num" w:pos="360"/>
        </w:tabs>
        <w:ind w:left="360" w:hanging="360"/>
      </w:pPr>
      <w:rPr>
        <w:rFonts w:ascii="Symbol" w:hAnsi="Symbol" w:hint="default"/>
        <w:color w:val="000000" w:themeColor="text1"/>
      </w:rPr>
    </w:lvl>
    <w:lvl w:ilvl="1" w:tplc="04070003" w:tentative="1">
      <w:start w:val="1"/>
      <w:numFmt w:val="bullet"/>
      <w:lvlText w:val="o"/>
      <w:lvlJc w:val="left"/>
      <w:pPr>
        <w:ind w:left="591" w:hanging="360"/>
      </w:pPr>
      <w:rPr>
        <w:rFonts w:ascii="Courier New" w:hAnsi="Courier New" w:hint="default"/>
      </w:rPr>
    </w:lvl>
    <w:lvl w:ilvl="2" w:tplc="04070005" w:tentative="1">
      <w:start w:val="1"/>
      <w:numFmt w:val="bullet"/>
      <w:lvlText w:val=""/>
      <w:lvlJc w:val="left"/>
      <w:pPr>
        <w:ind w:left="1311" w:hanging="360"/>
      </w:pPr>
      <w:rPr>
        <w:rFonts w:ascii="Wingdings" w:hAnsi="Wingdings" w:hint="default"/>
      </w:rPr>
    </w:lvl>
    <w:lvl w:ilvl="3" w:tplc="04070001" w:tentative="1">
      <w:start w:val="1"/>
      <w:numFmt w:val="bullet"/>
      <w:lvlText w:val=""/>
      <w:lvlJc w:val="left"/>
      <w:pPr>
        <w:ind w:left="2031" w:hanging="360"/>
      </w:pPr>
      <w:rPr>
        <w:rFonts w:ascii="Symbol" w:hAnsi="Symbol" w:hint="default"/>
      </w:rPr>
    </w:lvl>
    <w:lvl w:ilvl="4" w:tplc="04070003" w:tentative="1">
      <w:start w:val="1"/>
      <w:numFmt w:val="bullet"/>
      <w:lvlText w:val="o"/>
      <w:lvlJc w:val="left"/>
      <w:pPr>
        <w:ind w:left="2751" w:hanging="360"/>
      </w:pPr>
      <w:rPr>
        <w:rFonts w:ascii="Courier New" w:hAnsi="Courier New" w:hint="default"/>
      </w:rPr>
    </w:lvl>
    <w:lvl w:ilvl="5" w:tplc="04070005" w:tentative="1">
      <w:start w:val="1"/>
      <w:numFmt w:val="bullet"/>
      <w:lvlText w:val=""/>
      <w:lvlJc w:val="left"/>
      <w:pPr>
        <w:ind w:left="3471" w:hanging="360"/>
      </w:pPr>
      <w:rPr>
        <w:rFonts w:ascii="Wingdings" w:hAnsi="Wingdings" w:hint="default"/>
      </w:rPr>
    </w:lvl>
    <w:lvl w:ilvl="6" w:tplc="04070001" w:tentative="1">
      <w:start w:val="1"/>
      <w:numFmt w:val="bullet"/>
      <w:lvlText w:val=""/>
      <w:lvlJc w:val="left"/>
      <w:pPr>
        <w:ind w:left="4191" w:hanging="360"/>
      </w:pPr>
      <w:rPr>
        <w:rFonts w:ascii="Symbol" w:hAnsi="Symbol" w:hint="default"/>
      </w:rPr>
    </w:lvl>
    <w:lvl w:ilvl="7" w:tplc="04070003" w:tentative="1">
      <w:start w:val="1"/>
      <w:numFmt w:val="bullet"/>
      <w:lvlText w:val="o"/>
      <w:lvlJc w:val="left"/>
      <w:pPr>
        <w:ind w:left="4911" w:hanging="360"/>
      </w:pPr>
      <w:rPr>
        <w:rFonts w:ascii="Courier New" w:hAnsi="Courier New" w:hint="default"/>
      </w:rPr>
    </w:lvl>
    <w:lvl w:ilvl="8" w:tplc="04070005" w:tentative="1">
      <w:start w:val="1"/>
      <w:numFmt w:val="bullet"/>
      <w:lvlText w:val=""/>
      <w:lvlJc w:val="left"/>
      <w:pPr>
        <w:ind w:left="5631" w:hanging="360"/>
      </w:pPr>
      <w:rPr>
        <w:rFonts w:ascii="Wingdings" w:hAnsi="Wingdings" w:hint="default"/>
      </w:rPr>
    </w:lvl>
  </w:abstractNum>
  <w:abstractNum w:abstractNumId="3">
    <w:nsid w:val="0F1007AF"/>
    <w:multiLevelType w:val="hybridMultilevel"/>
    <w:tmpl w:val="CC6A77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2B1054"/>
    <w:multiLevelType w:val="hybridMultilevel"/>
    <w:tmpl w:val="20BE8C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2882EBF"/>
    <w:multiLevelType w:val="hybridMultilevel"/>
    <w:tmpl w:val="BD285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C7D1E45"/>
    <w:multiLevelType w:val="hybridMultilevel"/>
    <w:tmpl w:val="F1C0FF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E604576"/>
    <w:multiLevelType w:val="hybridMultilevel"/>
    <w:tmpl w:val="0A26C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000257D"/>
    <w:multiLevelType w:val="hybridMultilevel"/>
    <w:tmpl w:val="A31878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0B07F8"/>
    <w:multiLevelType w:val="hybridMultilevel"/>
    <w:tmpl w:val="D76E0E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4A021BB"/>
    <w:multiLevelType w:val="hybridMultilevel"/>
    <w:tmpl w:val="0C80CF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8B42279"/>
    <w:multiLevelType w:val="hybridMultilevel"/>
    <w:tmpl w:val="6602D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91F1C09"/>
    <w:multiLevelType w:val="hybridMultilevel"/>
    <w:tmpl w:val="F1C0FF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3525806"/>
    <w:multiLevelType w:val="hybridMultilevel"/>
    <w:tmpl w:val="2F902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C825F5F"/>
    <w:multiLevelType w:val="hybridMultilevel"/>
    <w:tmpl w:val="9DB0E156"/>
    <w:lvl w:ilvl="0" w:tplc="51FCC93C">
      <w:start w:val="1"/>
      <w:numFmt w:val="bullet"/>
      <w:pStyle w:val="Tabellen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D8C405F"/>
    <w:multiLevelType w:val="hybridMultilevel"/>
    <w:tmpl w:val="950C97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6815C9A"/>
    <w:multiLevelType w:val="hybridMultilevel"/>
    <w:tmpl w:val="6E3A0D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61A716E6"/>
    <w:multiLevelType w:val="hybridMultilevel"/>
    <w:tmpl w:val="ADA4FAC0"/>
    <w:lvl w:ilvl="0" w:tplc="2AFA0B84">
      <w:start w:val="1"/>
      <w:numFmt w:val="decimal"/>
      <w:pStyle w:val="berschriftAufgaben"/>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6B1D7909"/>
    <w:multiLevelType w:val="hybridMultilevel"/>
    <w:tmpl w:val="9A5EA768"/>
    <w:lvl w:ilvl="0" w:tplc="04070019">
      <w:start w:val="26"/>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73D468C7"/>
    <w:multiLevelType w:val="hybridMultilevel"/>
    <w:tmpl w:val="50AC27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7E14612"/>
    <w:multiLevelType w:val="hybridMultilevel"/>
    <w:tmpl w:val="7FF66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8A3587E"/>
    <w:multiLevelType w:val="hybridMultilevel"/>
    <w:tmpl w:val="5172EE64"/>
    <w:lvl w:ilvl="0" w:tplc="95042316">
      <w:start w:val="9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7DF75397"/>
    <w:multiLevelType w:val="hybridMultilevel"/>
    <w:tmpl w:val="F8987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F890F41"/>
    <w:multiLevelType w:val="hybridMultilevel"/>
    <w:tmpl w:val="EC16A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20"/>
  </w:num>
  <w:num w:numId="4">
    <w:abstractNumId w:val="10"/>
  </w:num>
  <w:num w:numId="5">
    <w:abstractNumId w:val="21"/>
  </w:num>
  <w:num w:numId="6">
    <w:abstractNumId w:val="5"/>
  </w:num>
  <w:num w:numId="7">
    <w:abstractNumId w:val="23"/>
  </w:num>
  <w:num w:numId="8">
    <w:abstractNumId w:val="8"/>
  </w:num>
  <w:num w:numId="9">
    <w:abstractNumId w:val="6"/>
  </w:num>
  <w:num w:numId="10">
    <w:abstractNumId w:val="14"/>
  </w:num>
  <w:num w:numId="11">
    <w:abstractNumId w:val="1"/>
  </w:num>
  <w:num w:numId="12">
    <w:abstractNumId w:val="0"/>
  </w:num>
  <w:num w:numId="13">
    <w:abstractNumId w:val="2"/>
  </w:num>
  <w:num w:numId="14">
    <w:abstractNumId w:val="7"/>
  </w:num>
  <w:num w:numId="15">
    <w:abstractNumId w:val="15"/>
  </w:num>
  <w:num w:numId="16">
    <w:abstractNumId w:val="16"/>
  </w:num>
  <w:num w:numId="17">
    <w:abstractNumId w:val="9"/>
  </w:num>
  <w:num w:numId="18">
    <w:abstractNumId w:val="11"/>
  </w:num>
  <w:num w:numId="19">
    <w:abstractNumId w:val="13"/>
  </w:num>
  <w:num w:numId="20">
    <w:abstractNumId w:val="3"/>
  </w:num>
  <w:num w:numId="21">
    <w:abstractNumId w:val="4"/>
  </w:num>
  <w:num w:numId="22">
    <w:abstractNumId w:val="19"/>
  </w:num>
  <w:num w:numId="23">
    <w:abstractNumId w:val="2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8E8"/>
    <w:rsid w:val="00000B2C"/>
    <w:rsid w:val="000044ED"/>
    <w:rsid w:val="00012A77"/>
    <w:rsid w:val="00023F29"/>
    <w:rsid w:val="0004445F"/>
    <w:rsid w:val="000555BE"/>
    <w:rsid w:val="000675C6"/>
    <w:rsid w:val="0007096D"/>
    <w:rsid w:val="000A1B24"/>
    <w:rsid w:val="000A2C33"/>
    <w:rsid w:val="000A3BD8"/>
    <w:rsid w:val="000B299C"/>
    <w:rsid w:val="000C4B1A"/>
    <w:rsid w:val="000E5DA5"/>
    <w:rsid w:val="000F27E6"/>
    <w:rsid w:val="000F49D9"/>
    <w:rsid w:val="00100C1F"/>
    <w:rsid w:val="00117900"/>
    <w:rsid w:val="00122D57"/>
    <w:rsid w:val="00123534"/>
    <w:rsid w:val="001417D8"/>
    <w:rsid w:val="00156CFB"/>
    <w:rsid w:val="00162E45"/>
    <w:rsid w:val="001857AE"/>
    <w:rsid w:val="0023288D"/>
    <w:rsid w:val="00235452"/>
    <w:rsid w:val="00295E2A"/>
    <w:rsid w:val="002A3B97"/>
    <w:rsid w:val="002B5BEF"/>
    <w:rsid w:val="002D5F43"/>
    <w:rsid w:val="002F0189"/>
    <w:rsid w:val="002F0DA4"/>
    <w:rsid w:val="003417C0"/>
    <w:rsid w:val="003A2226"/>
    <w:rsid w:val="003D79E8"/>
    <w:rsid w:val="00406FE5"/>
    <w:rsid w:val="00422C93"/>
    <w:rsid w:val="0049237F"/>
    <w:rsid w:val="004960D7"/>
    <w:rsid w:val="004A4E59"/>
    <w:rsid w:val="004C64D2"/>
    <w:rsid w:val="004D3AFA"/>
    <w:rsid w:val="004D5E16"/>
    <w:rsid w:val="00500EFC"/>
    <w:rsid w:val="00502F0E"/>
    <w:rsid w:val="005079A7"/>
    <w:rsid w:val="0051039E"/>
    <w:rsid w:val="00525BD6"/>
    <w:rsid w:val="00531C8A"/>
    <w:rsid w:val="00540624"/>
    <w:rsid w:val="00571A38"/>
    <w:rsid w:val="0057429D"/>
    <w:rsid w:val="00591FD8"/>
    <w:rsid w:val="005A16CC"/>
    <w:rsid w:val="005A4A9D"/>
    <w:rsid w:val="005C0501"/>
    <w:rsid w:val="005C05D7"/>
    <w:rsid w:val="005D0CB9"/>
    <w:rsid w:val="00623E22"/>
    <w:rsid w:val="00624195"/>
    <w:rsid w:val="00625803"/>
    <w:rsid w:val="00625E64"/>
    <w:rsid w:val="00654E7C"/>
    <w:rsid w:val="00655CAD"/>
    <w:rsid w:val="00656151"/>
    <w:rsid w:val="0069746D"/>
    <w:rsid w:val="006B1F57"/>
    <w:rsid w:val="006E5FC1"/>
    <w:rsid w:val="0070074F"/>
    <w:rsid w:val="00704603"/>
    <w:rsid w:val="00716832"/>
    <w:rsid w:val="00730546"/>
    <w:rsid w:val="00732C92"/>
    <w:rsid w:val="0078150B"/>
    <w:rsid w:val="007838C4"/>
    <w:rsid w:val="007A361F"/>
    <w:rsid w:val="007A74D5"/>
    <w:rsid w:val="007B1837"/>
    <w:rsid w:val="007B611B"/>
    <w:rsid w:val="007C30ED"/>
    <w:rsid w:val="007E1333"/>
    <w:rsid w:val="007F175A"/>
    <w:rsid w:val="007F7FB9"/>
    <w:rsid w:val="00805803"/>
    <w:rsid w:val="00862C5B"/>
    <w:rsid w:val="008653C7"/>
    <w:rsid w:val="00867023"/>
    <w:rsid w:val="008933AC"/>
    <w:rsid w:val="00893B2E"/>
    <w:rsid w:val="008B72D3"/>
    <w:rsid w:val="008C7CAE"/>
    <w:rsid w:val="008D132F"/>
    <w:rsid w:val="008E684A"/>
    <w:rsid w:val="00934086"/>
    <w:rsid w:val="009410DC"/>
    <w:rsid w:val="00966596"/>
    <w:rsid w:val="00974016"/>
    <w:rsid w:val="0098152B"/>
    <w:rsid w:val="009A46AE"/>
    <w:rsid w:val="009A628D"/>
    <w:rsid w:val="009A648C"/>
    <w:rsid w:val="009D5132"/>
    <w:rsid w:val="009E6359"/>
    <w:rsid w:val="009E7331"/>
    <w:rsid w:val="00A07141"/>
    <w:rsid w:val="00A2769C"/>
    <w:rsid w:val="00A329CC"/>
    <w:rsid w:val="00A3601E"/>
    <w:rsid w:val="00A43C20"/>
    <w:rsid w:val="00A84842"/>
    <w:rsid w:val="00A96B0F"/>
    <w:rsid w:val="00AB0416"/>
    <w:rsid w:val="00AB1032"/>
    <w:rsid w:val="00AD3910"/>
    <w:rsid w:val="00B42D25"/>
    <w:rsid w:val="00B7161A"/>
    <w:rsid w:val="00B72E1A"/>
    <w:rsid w:val="00B80FD9"/>
    <w:rsid w:val="00BA6420"/>
    <w:rsid w:val="00BD567C"/>
    <w:rsid w:val="00C15F42"/>
    <w:rsid w:val="00C168CE"/>
    <w:rsid w:val="00C24D12"/>
    <w:rsid w:val="00C70E71"/>
    <w:rsid w:val="00C80919"/>
    <w:rsid w:val="00CB36BF"/>
    <w:rsid w:val="00CC6971"/>
    <w:rsid w:val="00CE72EB"/>
    <w:rsid w:val="00D22DF3"/>
    <w:rsid w:val="00D96E12"/>
    <w:rsid w:val="00DA3E2E"/>
    <w:rsid w:val="00DB623B"/>
    <w:rsid w:val="00DE3541"/>
    <w:rsid w:val="00DE3C18"/>
    <w:rsid w:val="00DE6AC2"/>
    <w:rsid w:val="00E0253B"/>
    <w:rsid w:val="00E048E8"/>
    <w:rsid w:val="00E31161"/>
    <w:rsid w:val="00E44BA4"/>
    <w:rsid w:val="00E7386D"/>
    <w:rsid w:val="00EB0543"/>
    <w:rsid w:val="00EF286A"/>
    <w:rsid w:val="00F04BA1"/>
    <w:rsid w:val="00F14905"/>
    <w:rsid w:val="00F75AA1"/>
    <w:rsid w:val="00FB30FE"/>
    <w:rsid w:val="00FC65EF"/>
    <w:rsid w:val="00FD11B5"/>
    <w:rsid w:val="00FD4AB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B4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D11B5"/>
    <w:pPr>
      <w:spacing w:line="264" w:lineRule="auto"/>
      <w:jc w:val="both"/>
    </w:pPr>
    <w:rPr>
      <w:rFonts w:ascii="Calibri" w:hAnsi="Calibri" w:cs="Calibri"/>
    </w:rPr>
  </w:style>
  <w:style w:type="paragraph" w:styleId="berschrift1">
    <w:name w:val="heading 1"/>
    <w:basedOn w:val="Standard"/>
    <w:next w:val="Standard"/>
    <w:link w:val="berschrift1Zchn"/>
    <w:uiPriority w:val="9"/>
    <w:qFormat/>
    <w:rsid w:val="00E048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FD11B5"/>
    <w:pPr>
      <w:spacing w:before="240" w:after="60"/>
      <w:outlineLvl w:val="1"/>
    </w:pPr>
    <w:rPr>
      <w:b/>
      <w:color w:val="378486"/>
    </w:rPr>
  </w:style>
  <w:style w:type="paragraph" w:styleId="berschrift3">
    <w:name w:val="heading 3"/>
    <w:basedOn w:val="Standard"/>
    <w:next w:val="Standard"/>
    <w:link w:val="berschrift3Zchn"/>
    <w:uiPriority w:val="9"/>
    <w:unhideWhenUsed/>
    <w:qFormat/>
    <w:rsid w:val="00EF28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berschrift5"/>
    <w:next w:val="Standard"/>
    <w:link w:val="berschrift4Zchn"/>
    <w:uiPriority w:val="9"/>
    <w:unhideWhenUsed/>
    <w:qFormat/>
    <w:rsid w:val="00235452"/>
    <w:pPr>
      <w:spacing w:before="0"/>
      <w:outlineLvl w:val="3"/>
    </w:pPr>
    <w:rPr>
      <w:rFonts w:ascii="Calibri" w:hAnsi="Calibri"/>
      <w:b/>
      <w:color w:val="000000"/>
      <w:sz w:val="20"/>
      <w:szCs w:val="20"/>
    </w:rPr>
  </w:style>
  <w:style w:type="paragraph" w:styleId="berschrift5">
    <w:name w:val="heading 5"/>
    <w:basedOn w:val="Standard"/>
    <w:next w:val="Standard"/>
    <w:link w:val="berschrift5Zchn"/>
    <w:uiPriority w:val="9"/>
    <w:semiHidden/>
    <w:unhideWhenUsed/>
    <w:qFormat/>
    <w:rsid w:val="00500EFC"/>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9">
    <w:name w:val="heading 9"/>
    <w:basedOn w:val="Standard"/>
    <w:next w:val="Standard"/>
    <w:link w:val="berschrift9Zchn"/>
    <w:uiPriority w:val="9"/>
    <w:unhideWhenUsed/>
    <w:qFormat/>
    <w:rsid w:val="000B299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aliases w:val="*Tabellengitternetz"/>
    <w:basedOn w:val="NormaleTabelle"/>
    <w:uiPriority w:val="59"/>
    <w:rsid w:val="00E04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Aufgaben">
    <w:name w:val="Überschrift_Aufgaben"/>
    <w:basedOn w:val="berschrift1"/>
    <w:autoRedefine/>
    <w:qFormat/>
    <w:rsid w:val="00E048E8"/>
    <w:pPr>
      <w:numPr>
        <w:numId w:val="1"/>
      </w:numPr>
      <w:spacing w:before="0" w:line="240" w:lineRule="auto"/>
      <w:outlineLvl w:val="9"/>
    </w:pPr>
    <w:rPr>
      <w:rFonts w:ascii="Cambria" w:eastAsia="MS Gothic" w:hAnsi="Cambria" w:cs="Times New Roman"/>
      <w:b/>
      <w:bCs/>
      <w:color w:val="000000"/>
      <w:sz w:val="28"/>
      <w:szCs w:val="30"/>
      <w:lang w:eastAsia="de-DE"/>
    </w:rPr>
  </w:style>
  <w:style w:type="character" w:customStyle="1" w:styleId="berschrift1Zchn">
    <w:name w:val="Überschrift 1 Zchn"/>
    <w:basedOn w:val="Absatz-Standardschriftart"/>
    <w:link w:val="berschrift1"/>
    <w:uiPriority w:val="9"/>
    <w:rsid w:val="00E048E8"/>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E048E8"/>
    <w:pPr>
      <w:ind w:left="720"/>
      <w:contextualSpacing/>
    </w:pPr>
  </w:style>
  <w:style w:type="character" w:styleId="Kommentarzeichen">
    <w:name w:val="annotation reference"/>
    <w:basedOn w:val="Absatz-Standardschriftart"/>
    <w:uiPriority w:val="99"/>
    <w:semiHidden/>
    <w:unhideWhenUsed/>
    <w:rsid w:val="00100C1F"/>
    <w:rPr>
      <w:sz w:val="18"/>
      <w:szCs w:val="18"/>
    </w:rPr>
  </w:style>
  <w:style w:type="paragraph" w:styleId="Kommentartext">
    <w:name w:val="annotation text"/>
    <w:basedOn w:val="Standard"/>
    <w:link w:val="KommentartextZchn"/>
    <w:uiPriority w:val="99"/>
    <w:unhideWhenUsed/>
    <w:rsid w:val="00100C1F"/>
    <w:pPr>
      <w:spacing w:line="240" w:lineRule="auto"/>
    </w:pPr>
    <w:rPr>
      <w:sz w:val="24"/>
      <w:szCs w:val="24"/>
    </w:rPr>
  </w:style>
  <w:style w:type="character" w:customStyle="1" w:styleId="KommentartextZchn">
    <w:name w:val="Kommentartext Zchn"/>
    <w:basedOn w:val="Absatz-Standardschriftart"/>
    <w:link w:val="Kommentartext"/>
    <w:uiPriority w:val="99"/>
    <w:rsid w:val="00100C1F"/>
    <w:rPr>
      <w:sz w:val="24"/>
      <w:szCs w:val="24"/>
    </w:rPr>
  </w:style>
  <w:style w:type="paragraph" w:styleId="Kommentarthema">
    <w:name w:val="annotation subject"/>
    <w:basedOn w:val="Kommentartext"/>
    <w:next w:val="Kommentartext"/>
    <w:link w:val="KommentarthemaZchn"/>
    <w:uiPriority w:val="99"/>
    <w:semiHidden/>
    <w:unhideWhenUsed/>
    <w:rsid w:val="00100C1F"/>
    <w:rPr>
      <w:b/>
      <w:bCs/>
      <w:sz w:val="20"/>
      <w:szCs w:val="20"/>
    </w:rPr>
  </w:style>
  <w:style w:type="character" w:customStyle="1" w:styleId="KommentarthemaZchn">
    <w:name w:val="Kommentarthema Zchn"/>
    <w:basedOn w:val="KommentartextZchn"/>
    <w:link w:val="Kommentarthema"/>
    <w:uiPriority w:val="99"/>
    <w:semiHidden/>
    <w:rsid w:val="00100C1F"/>
    <w:rPr>
      <w:b/>
      <w:bCs/>
      <w:sz w:val="20"/>
      <w:szCs w:val="20"/>
    </w:rPr>
  </w:style>
  <w:style w:type="paragraph" w:styleId="Sprechblasentext">
    <w:name w:val="Balloon Text"/>
    <w:basedOn w:val="Standard"/>
    <w:link w:val="SprechblasentextZchn"/>
    <w:uiPriority w:val="99"/>
    <w:semiHidden/>
    <w:unhideWhenUsed/>
    <w:rsid w:val="00100C1F"/>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00C1F"/>
    <w:rPr>
      <w:rFonts w:ascii="Times New Roman" w:hAnsi="Times New Roman" w:cs="Times New Roman"/>
      <w:sz w:val="18"/>
      <w:szCs w:val="18"/>
    </w:rPr>
  </w:style>
  <w:style w:type="paragraph" w:customStyle="1" w:styleId="SteckbriefTITEL">
    <w:name w:val="Steckbrief_TITEL"/>
    <w:basedOn w:val="Standard"/>
    <w:rsid w:val="00FD11B5"/>
    <w:pPr>
      <w:overflowPunct w:val="0"/>
      <w:autoSpaceDE w:val="0"/>
      <w:autoSpaceDN w:val="0"/>
      <w:adjustRightInd w:val="0"/>
      <w:spacing w:after="120" w:line="240" w:lineRule="auto"/>
      <w:contextualSpacing/>
      <w:textAlignment w:val="baseline"/>
      <w:outlineLvl w:val="0"/>
    </w:pPr>
    <w:rPr>
      <w:rFonts w:eastAsia="Times New Roman" w:cs="Arial"/>
      <w:b/>
      <w:bCs/>
      <w:color w:val="327A86"/>
      <w:kern w:val="32"/>
      <w:sz w:val="28"/>
      <w:szCs w:val="28"/>
      <w:lang w:eastAsia="de-DE"/>
    </w:rPr>
  </w:style>
  <w:style w:type="paragraph" w:styleId="Standardeinzug">
    <w:name w:val="Normal Indent"/>
    <w:basedOn w:val="Standard"/>
    <w:link w:val="StandardeinzugZchn"/>
    <w:qFormat/>
    <w:rsid w:val="005079A7"/>
    <w:pPr>
      <w:spacing w:after="0" w:line="280" w:lineRule="exact"/>
      <w:ind w:firstLine="284"/>
    </w:pPr>
    <w:rPr>
      <w:rFonts w:ascii="Times New Roman" w:eastAsia="Times New Roman" w:hAnsi="Times New Roman" w:cs="Times New Roman"/>
      <w:sz w:val="24"/>
      <w:szCs w:val="24"/>
      <w:lang w:eastAsia="de-DE"/>
    </w:rPr>
  </w:style>
  <w:style w:type="paragraph" w:customStyle="1" w:styleId="Aufzhlung">
    <w:name w:val="*Aufzählung"/>
    <w:next w:val="Standard"/>
    <w:rsid w:val="005079A7"/>
    <w:pPr>
      <w:tabs>
        <w:tab w:val="left" w:pos="170"/>
      </w:tabs>
      <w:spacing w:after="0" w:line="280" w:lineRule="exact"/>
    </w:pPr>
    <w:rPr>
      <w:rFonts w:ascii="Times New Roman" w:eastAsia="Times New Roman" w:hAnsi="Times New Roman" w:cs="Times New Roman"/>
      <w:sz w:val="24"/>
      <w:szCs w:val="24"/>
      <w:lang w:eastAsia="de-DE"/>
    </w:rPr>
  </w:style>
  <w:style w:type="character" w:customStyle="1" w:styleId="StandardeinzugZchn">
    <w:name w:val="Standardeinzug Zchn"/>
    <w:link w:val="Standardeinzug"/>
    <w:qFormat/>
    <w:rsid w:val="005079A7"/>
    <w:rPr>
      <w:rFonts w:ascii="Times New Roman" w:eastAsia="Times New Roman" w:hAnsi="Times New Roman" w:cs="Times New Roman"/>
      <w:sz w:val="24"/>
      <w:szCs w:val="24"/>
      <w:lang w:eastAsia="de-DE"/>
    </w:rPr>
  </w:style>
  <w:style w:type="paragraph" w:customStyle="1" w:styleId="Tabelle">
    <w:name w:val="Tabelle"/>
    <w:basedOn w:val="Standard"/>
    <w:link w:val="TabelleZchn"/>
    <w:qFormat/>
    <w:rsid w:val="0023288D"/>
    <w:pPr>
      <w:spacing w:after="0"/>
    </w:pPr>
    <w:rPr>
      <w:sz w:val="20"/>
    </w:rPr>
  </w:style>
  <w:style w:type="paragraph" w:customStyle="1" w:styleId="Tabellenaufzhlung">
    <w:name w:val="Tabellenaufzählung"/>
    <w:basedOn w:val="Listenabsatz"/>
    <w:qFormat/>
    <w:rsid w:val="003417C0"/>
    <w:pPr>
      <w:framePr w:hSpace="141" w:wrap="around" w:vAnchor="text" w:hAnchor="page" w:x="1278" w:y="-567"/>
      <w:numPr>
        <w:numId w:val="10"/>
      </w:numPr>
      <w:spacing w:after="0" w:line="240" w:lineRule="auto"/>
      <w:ind w:left="227" w:hanging="227"/>
      <w:suppressOverlap/>
      <w:jc w:val="left"/>
    </w:pPr>
    <w:rPr>
      <w:sz w:val="20"/>
      <w:szCs w:val="20"/>
    </w:rPr>
  </w:style>
  <w:style w:type="character" w:customStyle="1" w:styleId="TabelleZchn">
    <w:name w:val="Tabelle Zchn"/>
    <w:basedOn w:val="Absatz-Standardschriftart"/>
    <w:link w:val="Tabelle"/>
    <w:qFormat/>
    <w:rsid w:val="0023288D"/>
    <w:rPr>
      <w:rFonts w:ascii="Calibri" w:hAnsi="Calibri" w:cs="Calibri"/>
      <w:sz w:val="20"/>
    </w:rPr>
  </w:style>
  <w:style w:type="paragraph" w:customStyle="1" w:styleId="Tabellenueberschrift">
    <w:name w:val="Tabellenueberschrift"/>
    <w:basedOn w:val="Standard"/>
    <w:qFormat/>
    <w:rsid w:val="0023288D"/>
    <w:pPr>
      <w:spacing w:after="0"/>
      <w:contextualSpacing/>
    </w:pPr>
    <w:rPr>
      <w:b/>
      <w:sz w:val="20"/>
    </w:rPr>
  </w:style>
  <w:style w:type="character" w:customStyle="1" w:styleId="berschrift3Zchn">
    <w:name w:val="Überschrift 3 Zchn"/>
    <w:basedOn w:val="Absatz-Standardschriftart"/>
    <w:link w:val="berschrift3"/>
    <w:uiPriority w:val="9"/>
    <w:rsid w:val="00EF286A"/>
    <w:rPr>
      <w:rFonts w:asciiTheme="majorHAnsi" w:eastAsiaTheme="majorEastAsia" w:hAnsiTheme="majorHAnsi" w:cstheme="majorBidi"/>
      <w:color w:val="1F3763" w:themeColor="accent1" w:themeShade="7F"/>
      <w:sz w:val="24"/>
      <w:szCs w:val="24"/>
    </w:rPr>
  </w:style>
  <w:style w:type="character" w:styleId="Hyperlink">
    <w:name w:val="Hyperlink"/>
    <w:basedOn w:val="Absatz-Standardschriftart"/>
    <w:unhideWhenUsed/>
    <w:rsid w:val="00EF286A"/>
    <w:rPr>
      <w:color w:val="0000FF"/>
      <w:u w:val="single"/>
    </w:rPr>
  </w:style>
  <w:style w:type="paragraph" w:styleId="Fuzeile">
    <w:name w:val="footer"/>
    <w:basedOn w:val="Standard"/>
    <w:link w:val="FuzeileZchn"/>
    <w:uiPriority w:val="99"/>
    <w:unhideWhenUsed/>
    <w:rsid w:val="009410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410DC"/>
  </w:style>
  <w:style w:type="character" w:styleId="Seitenzahl">
    <w:name w:val="page number"/>
    <w:basedOn w:val="Absatz-Standardschriftart"/>
    <w:unhideWhenUsed/>
    <w:rsid w:val="009410DC"/>
  </w:style>
  <w:style w:type="paragraph" w:customStyle="1" w:styleId="Sprachmittel">
    <w:name w:val="Sprachmittel"/>
    <w:basedOn w:val="Tabellenaufzhlung"/>
    <w:qFormat/>
    <w:rsid w:val="00FD11B5"/>
    <w:pPr>
      <w:framePr w:wrap="around"/>
    </w:pPr>
    <w:rPr>
      <w:rFonts w:ascii="Comic Sans MS" w:hAnsi="Comic Sans MS"/>
      <w:color w:val="4472C4" w:themeColor="accent1"/>
      <w:sz w:val="16"/>
    </w:rPr>
  </w:style>
  <w:style w:type="character" w:customStyle="1" w:styleId="berschrift2Zchn">
    <w:name w:val="Überschrift 2 Zchn"/>
    <w:basedOn w:val="Absatz-Standardschriftart"/>
    <w:link w:val="berschrift2"/>
    <w:uiPriority w:val="9"/>
    <w:rsid w:val="00FD11B5"/>
    <w:rPr>
      <w:rFonts w:ascii="Calibri" w:hAnsi="Calibri" w:cs="Calibri"/>
      <w:b/>
      <w:color w:val="378486"/>
    </w:rPr>
  </w:style>
  <w:style w:type="paragraph" w:styleId="Kopfzeile">
    <w:name w:val="header"/>
    <w:basedOn w:val="Standard"/>
    <w:link w:val="KopfzeileZchn"/>
    <w:uiPriority w:val="99"/>
    <w:unhideWhenUsed/>
    <w:rsid w:val="00FD11B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11B5"/>
    <w:rPr>
      <w:rFonts w:ascii="Calibri" w:hAnsi="Calibri" w:cs="Calibri"/>
    </w:rPr>
  </w:style>
  <w:style w:type="paragraph" w:customStyle="1" w:styleId="Bibliographie">
    <w:name w:val="Bibliographie"/>
    <w:basedOn w:val="Standard"/>
    <w:qFormat/>
    <w:rsid w:val="00624195"/>
    <w:pPr>
      <w:ind w:left="426" w:hanging="426"/>
    </w:pPr>
    <w:rPr>
      <w:sz w:val="20"/>
    </w:rPr>
  </w:style>
  <w:style w:type="character" w:customStyle="1" w:styleId="berschrift5Zchn">
    <w:name w:val="Überschrift 5 Zchn"/>
    <w:basedOn w:val="Absatz-Standardschriftart"/>
    <w:link w:val="berschrift5"/>
    <w:uiPriority w:val="9"/>
    <w:semiHidden/>
    <w:rsid w:val="00500EFC"/>
    <w:rPr>
      <w:rFonts w:asciiTheme="majorHAnsi" w:eastAsiaTheme="majorEastAsia" w:hAnsiTheme="majorHAnsi" w:cstheme="majorBidi"/>
      <w:color w:val="2F5496" w:themeColor="accent1" w:themeShade="BF"/>
    </w:rPr>
  </w:style>
  <w:style w:type="character" w:customStyle="1" w:styleId="berschrift4Zchn">
    <w:name w:val="Überschrift 4 Zchn"/>
    <w:basedOn w:val="Absatz-Standardschriftart"/>
    <w:link w:val="berschrift4"/>
    <w:uiPriority w:val="9"/>
    <w:rsid w:val="00235452"/>
    <w:rPr>
      <w:rFonts w:ascii="Calibri" w:eastAsiaTheme="majorEastAsia" w:hAnsi="Calibri" w:cstheme="majorBidi"/>
      <w:b/>
      <w:color w:val="000000"/>
      <w:sz w:val="20"/>
      <w:szCs w:val="20"/>
    </w:rPr>
  </w:style>
  <w:style w:type="character" w:customStyle="1" w:styleId="berschrift9Zchn">
    <w:name w:val="Überschrift 9 Zchn"/>
    <w:basedOn w:val="Absatz-Standardschriftart"/>
    <w:link w:val="berschrift9"/>
    <w:uiPriority w:val="9"/>
    <w:rsid w:val="000B299C"/>
    <w:rPr>
      <w:rFonts w:asciiTheme="majorHAnsi" w:eastAsiaTheme="majorEastAsia" w:hAnsiTheme="majorHAnsi" w:cstheme="majorBidi"/>
      <w:i/>
      <w:iCs/>
      <w:color w:val="272727" w:themeColor="text1" w:themeTint="D8"/>
      <w:sz w:val="21"/>
      <w:szCs w:val="21"/>
    </w:rPr>
  </w:style>
  <w:style w:type="paragraph" w:customStyle="1" w:styleId="Handschrift-Tabelle">
    <w:name w:val="Handschrift-Tabelle"/>
    <w:basedOn w:val="Standard"/>
    <w:qFormat/>
    <w:rsid w:val="000B299C"/>
    <w:pPr>
      <w:spacing w:before="120" w:after="0" w:line="240" w:lineRule="auto"/>
      <w:ind w:left="181"/>
      <w:jc w:val="left"/>
    </w:pPr>
    <w:rPr>
      <w:rFonts w:ascii="Comic Sans MS" w:hAnsi="Comic Sans MS" w:cs="Times New Roman (Textkörper CS)"/>
      <w:color w:val="0070C0"/>
      <w:spacing w:val="-6"/>
      <w:sz w:val="16"/>
      <w:szCs w:val="20"/>
      <w:lang w:eastAsia="de-DE"/>
    </w:rPr>
  </w:style>
  <w:style w:type="paragraph" w:styleId="Titel">
    <w:name w:val="Title"/>
    <w:basedOn w:val="Standard"/>
    <w:link w:val="TitelZchn"/>
    <w:qFormat/>
    <w:rsid w:val="00C80919"/>
    <w:pPr>
      <w:spacing w:before="120" w:after="0" w:line="276" w:lineRule="auto"/>
    </w:pPr>
    <w:rPr>
      <w:rFonts w:cstheme="minorBidi"/>
      <w:b/>
      <w:sz w:val="28"/>
      <w:lang w:eastAsia="de-DE"/>
    </w:rPr>
  </w:style>
  <w:style w:type="character" w:customStyle="1" w:styleId="TitelZchn">
    <w:name w:val="Titel Zchn"/>
    <w:basedOn w:val="Absatz-Standardschriftart"/>
    <w:link w:val="Titel"/>
    <w:qFormat/>
    <w:rsid w:val="00C80919"/>
    <w:rPr>
      <w:rFonts w:ascii="Calibri" w:hAnsi="Calibri"/>
      <w:b/>
      <w:sz w:val="2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D11B5"/>
    <w:pPr>
      <w:spacing w:line="264" w:lineRule="auto"/>
      <w:jc w:val="both"/>
    </w:pPr>
    <w:rPr>
      <w:rFonts w:ascii="Calibri" w:hAnsi="Calibri" w:cs="Calibri"/>
    </w:rPr>
  </w:style>
  <w:style w:type="paragraph" w:styleId="berschrift1">
    <w:name w:val="heading 1"/>
    <w:basedOn w:val="Standard"/>
    <w:next w:val="Standard"/>
    <w:link w:val="berschrift1Zchn"/>
    <w:uiPriority w:val="9"/>
    <w:qFormat/>
    <w:rsid w:val="00E048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FD11B5"/>
    <w:pPr>
      <w:spacing w:before="240" w:after="60"/>
      <w:outlineLvl w:val="1"/>
    </w:pPr>
    <w:rPr>
      <w:b/>
      <w:color w:val="378486"/>
    </w:rPr>
  </w:style>
  <w:style w:type="paragraph" w:styleId="berschrift3">
    <w:name w:val="heading 3"/>
    <w:basedOn w:val="Standard"/>
    <w:next w:val="Standard"/>
    <w:link w:val="berschrift3Zchn"/>
    <w:uiPriority w:val="9"/>
    <w:unhideWhenUsed/>
    <w:qFormat/>
    <w:rsid w:val="00EF28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berschrift5"/>
    <w:next w:val="Standard"/>
    <w:link w:val="berschrift4Zchn"/>
    <w:uiPriority w:val="9"/>
    <w:unhideWhenUsed/>
    <w:qFormat/>
    <w:rsid w:val="00235452"/>
    <w:pPr>
      <w:spacing w:before="0"/>
      <w:outlineLvl w:val="3"/>
    </w:pPr>
    <w:rPr>
      <w:rFonts w:ascii="Calibri" w:hAnsi="Calibri"/>
      <w:b/>
      <w:color w:val="000000"/>
      <w:sz w:val="20"/>
      <w:szCs w:val="20"/>
    </w:rPr>
  </w:style>
  <w:style w:type="paragraph" w:styleId="berschrift5">
    <w:name w:val="heading 5"/>
    <w:basedOn w:val="Standard"/>
    <w:next w:val="Standard"/>
    <w:link w:val="berschrift5Zchn"/>
    <w:uiPriority w:val="9"/>
    <w:semiHidden/>
    <w:unhideWhenUsed/>
    <w:qFormat/>
    <w:rsid w:val="00500EFC"/>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9">
    <w:name w:val="heading 9"/>
    <w:basedOn w:val="Standard"/>
    <w:next w:val="Standard"/>
    <w:link w:val="berschrift9Zchn"/>
    <w:uiPriority w:val="9"/>
    <w:unhideWhenUsed/>
    <w:qFormat/>
    <w:rsid w:val="000B299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aliases w:val="*Tabellengitternetz"/>
    <w:basedOn w:val="NormaleTabelle"/>
    <w:uiPriority w:val="59"/>
    <w:rsid w:val="00E04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Aufgaben">
    <w:name w:val="Überschrift_Aufgaben"/>
    <w:basedOn w:val="berschrift1"/>
    <w:autoRedefine/>
    <w:qFormat/>
    <w:rsid w:val="00E048E8"/>
    <w:pPr>
      <w:numPr>
        <w:numId w:val="1"/>
      </w:numPr>
      <w:spacing w:before="0" w:line="240" w:lineRule="auto"/>
      <w:outlineLvl w:val="9"/>
    </w:pPr>
    <w:rPr>
      <w:rFonts w:ascii="Cambria" w:eastAsia="MS Gothic" w:hAnsi="Cambria" w:cs="Times New Roman"/>
      <w:b/>
      <w:bCs/>
      <w:color w:val="000000"/>
      <w:sz w:val="28"/>
      <w:szCs w:val="30"/>
      <w:lang w:eastAsia="de-DE"/>
    </w:rPr>
  </w:style>
  <w:style w:type="character" w:customStyle="1" w:styleId="berschrift1Zchn">
    <w:name w:val="Überschrift 1 Zchn"/>
    <w:basedOn w:val="Absatz-Standardschriftart"/>
    <w:link w:val="berschrift1"/>
    <w:uiPriority w:val="9"/>
    <w:rsid w:val="00E048E8"/>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E048E8"/>
    <w:pPr>
      <w:ind w:left="720"/>
      <w:contextualSpacing/>
    </w:pPr>
  </w:style>
  <w:style w:type="character" w:styleId="Kommentarzeichen">
    <w:name w:val="annotation reference"/>
    <w:basedOn w:val="Absatz-Standardschriftart"/>
    <w:uiPriority w:val="99"/>
    <w:semiHidden/>
    <w:unhideWhenUsed/>
    <w:rsid w:val="00100C1F"/>
    <w:rPr>
      <w:sz w:val="18"/>
      <w:szCs w:val="18"/>
    </w:rPr>
  </w:style>
  <w:style w:type="paragraph" w:styleId="Kommentartext">
    <w:name w:val="annotation text"/>
    <w:basedOn w:val="Standard"/>
    <w:link w:val="KommentartextZchn"/>
    <w:uiPriority w:val="99"/>
    <w:unhideWhenUsed/>
    <w:rsid w:val="00100C1F"/>
    <w:pPr>
      <w:spacing w:line="240" w:lineRule="auto"/>
    </w:pPr>
    <w:rPr>
      <w:sz w:val="24"/>
      <w:szCs w:val="24"/>
    </w:rPr>
  </w:style>
  <w:style w:type="character" w:customStyle="1" w:styleId="KommentartextZchn">
    <w:name w:val="Kommentartext Zchn"/>
    <w:basedOn w:val="Absatz-Standardschriftart"/>
    <w:link w:val="Kommentartext"/>
    <w:uiPriority w:val="99"/>
    <w:rsid w:val="00100C1F"/>
    <w:rPr>
      <w:sz w:val="24"/>
      <w:szCs w:val="24"/>
    </w:rPr>
  </w:style>
  <w:style w:type="paragraph" w:styleId="Kommentarthema">
    <w:name w:val="annotation subject"/>
    <w:basedOn w:val="Kommentartext"/>
    <w:next w:val="Kommentartext"/>
    <w:link w:val="KommentarthemaZchn"/>
    <w:uiPriority w:val="99"/>
    <w:semiHidden/>
    <w:unhideWhenUsed/>
    <w:rsid w:val="00100C1F"/>
    <w:rPr>
      <w:b/>
      <w:bCs/>
      <w:sz w:val="20"/>
      <w:szCs w:val="20"/>
    </w:rPr>
  </w:style>
  <w:style w:type="character" w:customStyle="1" w:styleId="KommentarthemaZchn">
    <w:name w:val="Kommentarthema Zchn"/>
    <w:basedOn w:val="KommentartextZchn"/>
    <w:link w:val="Kommentarthema"/>
    <w:uiPriority w:val="99"/>
    <w:semiHidden/>
    <w:rsid w:val="00100C1F"/>
    <w:rPr>
      <w:b/>
      <w:bCs/>
      <w:sz w:val="20"/>
      <w:szCs w:val="20"/>
    </w:rPr>
  </w:style>
  <w:style w:type="paragraph" w:styleId="Sprechblasentext">
    <w:name w:val="Balloon Text"/>
    <w:basedOn w:val="Standard"/>
    <w:link w:val="SprechblasentextZchn"/>
    <w:uiPriority w:val="99"/>
    <w:semiHidden/>
    <w:unhideWhenUsed/>
    <w:rsid w:val="00100C1F"/>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00C1F"/>
    <w:rPr>
      <w:rFonts w:ascii="Times New Roman" w:hAnsi="Times New Roman" w:cs="Times New Roman"/>
      <w:sz w:val="18"/>
      <w:szCs w:val="18"/>
    </w:rPr>
  </w:style>
  <w:style w:type="paragraph" w:customStyle="1" w:styleId="SteckbriefTITEL">
    <w:name w:val="Steckbrief_TITEL"/>
    <w:basedOn w:val="Standard"/>
    <w:rsid w:val="00FD11B5"/>
    <w:pPr>
      <w:overflowPunct w:val="0"/>
      <w:autoSpaceDE w:val="0"/>
      <w:autoSpaceDN w:val="0"/>
      <w:adjustRightInd w:val="0"/>
      <w:spacing w:after="120" w:line="240" w:lineRule="auto"/>
      <w:contextualSpacing/>
      <w:textAlignment w:val="baseline"/>
      <w:outlineLvl w:val="0"/>
    </w:pPr>
    <w:rPr>
      <w:rFonts w:eastAsia="Times New Roman" w:cs="Arial"/>
      <w:b/>
      <w:bCs/>
      <w:color w:val="327A86"/>
      <w:kern w:val="32"/>
      <w:sz w:val="28"/>
      <w:szCs w:val="28"/>
      <w:lang w:eastAsia="de-DE"/>
    </w:rPr>
  </w:style>
  <w:style w:type="paragraph" w:styleId="Standardeinzug">
    <w:name w:val="Normal Indent"/>
    <w:basedOn w:val="Standard"/>
    <w:link w:val="StandardeinzugZchn"/>
    <w:qFormat/>
    <w:rsid w:val="005079A7"/>
    <w:pPr>
      <w:spacing w:after="0" w:line="280" w:lineRule="exact"/>
      <w:ind w:firstLine="284"/>
    </w:pPr>
    <w:rPr>
      <w:rFonts w:ascii="Times New Roman" w:eastAsia="Times New Roman" w:hAnsi="Times New Roman" w:cs="Times New Roman"/>
      <w:sz w:val="24"/>
      <w:szCs w:val="24"/>
      <w:lang w:eastAsia="de-DE"/>
    </w:rPr>
  </w:style>
  <w:style w:type="paragraph" w:customStyle="1" w:styleId="Aufzhlung">
    <w:name w:val="*Aufzählung"/>
    <w:next w:val="Standard"/>
    <w:rsid w:val="005079A7"/>
    <w:pPr>
      <w:tabs>
        <w:tab w:val="left" w:pos="170"/>
      </w:tabs>
      <w:spacing w:after="0" w:line="280" w:lineRule="exact"/>
    </w:pPr>
    <w:rPr>
      <w:rFonts w:ascii="Times New Roman" w:eastAsia="Times New Roman" w:hAnsi="Times New Roman" w:cs="Times New Roman"/>
      <w:sz w:val="24"/>
      <w:szCs w:val="24"/>
      <w:lang w:eastAsia="de-DE"/>
    </w:rPr>
  </w:style>
  <w:style w:type="character" w:customStyle="1" w:styleId="StandardeinzugZchn">
    <w:name w:val="Standardeinzug Zchn"/>
    <w:link w:val="Standardeinzug"/>
    <w:qFormat/>
    <w:rsid w:val="005079A7"/>
    <w:rPr>
      <w:rFonts w:ascii="Times New Roman" w:eastAsia="Times New Roman" w:hAnsi="Times New Roman" w:cs="Times New Roman"/>
      <w:sz w:val="24"/>
      <w:szCs w:val="24"/>
      <w:lang w:eastAsia="de-DE"/>
    </w:rPr>
  </w:style>
  <w:style w:type="paragraph" w:customStyle="1" w:styleId="Tabelle">
    <w:name w:val="Tabelle"/>
    <w:basedOn w:val="Standard"/>
    <w:link w:val="TabelleZchn"/>
    <w:qFormat/>
    <w:rsid w:val="0023288D"/>
    <w:pPr>
      <w:spacing w:after="0"/>
    </w:pPr>
    <w:rPr>
      <w:sz w:val="20"/>
    </w:rPr>
  </w:style>
  <w:style w:type="paragraph" w:customStyle="1" w:styleId="Tabellenaufzhlung">
    <w:name w:val="Tabellenaufzählung"/>
    <w:basedOn w:val="Listenabsatz"/>
    <w:qFormat/>
    <w:rsid w:val="003417C0"/>
    <w:pPr>
      <w:framePr w:hSpace="141" w:wrap="around" w:vAnchor="text" w:hAnchor="page" w:x="1278" w:y="-567"/>
      <w:numPr>
        <w:numId w:val="10"/>
      </w:numPr>
      <w:spacing w:after="0" w:line="240" w:lineRule="auto"/>
      <w:ind w:left="227" w:hanging="227"/>
      <w:suppressOverlap/>
      <w:jc w:val="left"/>
    </w:pPr>
    <w:rPr>
      <w:sz w:val="20"/>
      <w:szCs w:val="20"/>
    </w:rPr>
  </w:style>
  <w:style w:type="character" w:customStyle="1" w:styleId="TabelleZchn">
    <w:name w:val="Tabelle Zchn"/>
    <w:basedOn w:val="Absatz-Standardschriftart"/>
    <w:link w:val="Tabelle"/>
    <w:qFormat/>
    <w:rsid w:val="0023288D"/>
    <w:rPr>
      <w:rFonts w:ascii="Calibri" w:hAnsi="Calibri" w:cs="Calibri"/>
      <w:sz w:val="20"/>
    </w:rPr>
  </w:style>
  <w:style w:type="paragraph" w:customStyle="1" w:styleId="Tabellenueberschrift">
    <w:name w:val="Tabellenueberschrift"/>
    <w:basedOn w:val="Standard"/>
    <w:qFormat/>
    <w:rsid w:val="0023288D"/>
    <w:pPr>
      <w:spacing w:after="0"/>
      <w:contextualSpacing/>
    </w:pPr>
    <w:rPr>
      <w:b/>
      <w:sz w:val="20"/>
    </w:rPr>
  </w:style>
  <w:style w:type="character" w:customStyle="1" w:styleId="berschrift3Zchn">
    <w:name w:val="Überschrift 3 Zchn"/>
    <w:basedOn w:val="Absatz-Standardschriftart"/>
    <w:link w:val="berschrift3"/>
    <w:uiPriority w:val="9"/>
    <w:rsid w:val="00EF286A"/>
    <w:rPr>
      <w:rFonts w:asciiTheme="majorHAnsi" w:eastAsiaTheme="majorEastAsia" w:hAnsiTheme="majorHAnsi" w:cstheme="majorBidi"/>
      <w:color w:val="1F3763" w:themeColor="accent1" w:themeShade="7F"/>
      <w:sz w:val="24"/>
      <w:szCs w:val="24"/>
    </w:rPr>
  </w:style>
  <w:style w:type="character" w:styleId="Hyperlink">
    <w:name w:val="Hyperlink"/>
    <w:basedOn w:val="Absatz-Standardschriftart"/>
    <w:unhideWhenUsed/>
    <w:rsid w:val="00EF286A"/>
    <w:rPr>
      <w:color w:val="0000FF"/>
      <w:u w:val="single"/>
    </w:rPr>
  </w:style>
  <w:style w:type="paragraph" w:styleId="Fuzeile">
    <w:name w:val="footer"/>
    <w:basedOn w:val="Standard"/>
    <w:link w:val="FuzeileZchn"/>
    <w:uiPriority w:val="99"/>
    <w:unhideWhenUsed/>
    <w:rsid w:val="009410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410DC"/>
  </w:style>
  <w:style w:type="character" w:styleId="Seitenzahl">
    <w:name w:val="page number"/>
    <w:basedOn w:val="Absatz-Standardschriftart"/>
    <w:unhideWhenUsed/>
    <w:rsid w:val="009410DC"/>
  </w:style>
  <w:style w:type="paragraph" w:customStyle="1" w:styleId="Sprachmittel">
    <w:name w:val="Sprachmittel"/>
    <w:basedOn w:val="Tabellenaufzhlung"/>
    <w:qFormat/>
    <w:rsid w:val="00FD11B5"/>
    <w:pPr>
      <w:framePr w:wrap="around"/>
    </w:pPr>
    <w:rPr>
      <w:rFonts w:ascii="Comic Sans MS" w:hAnsi="Comic Sans MS"/>
      <w:color w:val="4472C4" w:themeColor="accent1"/>
      <w:sz w:val="16"/>
    </w:rPr>
  </w:style>
  <w:style w:type="character" w:customStyle="1" w:styleId="berschrift2Zchn">
    <w:name w:val="Überschrift 2 Zchn"/>
    <w:basedOn w:val="Absatz-Standardschriftart"/>
    <w:link w:val="berschrift2"/>
    <w:uiPriority w:val="9"/>
    <w:rsid w:val="00FD11B5"/>
    <w:rPr>
      <w:rFonts w:ascii="Calibri" w:hAnsi="Calibri" w:cs="Calibri"/>
      <w:b/>
      <w:color w:val="378486"/>
    </w:rPr>
  </w:style>
  <w:style w:type="paragraph" w:styleId="Kopfzeile">
    <w:name w:val="header"/>
    <w:basedOn w:val="Standard"/>
    <w:link w:val="KopfzeileZchn"/>
    <w:uiPriority w:val="99"/>
    <w:unhideWhenUsed/>
    <w:rsid w:val="00FD11B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11B5"/>
    <w:rPr>
      <w:rFonts w:ascii="Calibri" w:hAnsi="Calibri" w:cs="Calibri"/>
    </w:rPr>
  </w:style>
  <w:style w:type="paragraph" w:customStyle="1" w:styleId="Bibliographie">
    <w:name w:val="Bibliographie"/>
    <w:basedOn w:val="Standard"/>
    <w:qFormat/>
    <w:rsid w:val="00624195"/>
    <w:pPr>
      <w:ind w:left="426" w:hanging="426"/>
    </w:pPr>
    <w:rPr>
      <w:sz w:val="20"/>
    </w:rPr>
  </w:style>
  <w:style w:type="character" w:customStyle="1" w:styleId="berschrift5Zchn">
    <w:name w:val="Überschrift 5 Zchn"/>
    <w:basedOn w:val="Absatz-Standardschriftart"/>
    <w:link w:val="berschrift5"/>
    <w:uiPriority w:val="9"/>
    <w:semiHidden/>
    <w:rsid w:val="00500EFC"/>
    <w:rPr>
      <w:rFonts w:asciiTheme="majorHAnsi" w:eastAsiaTheme="majorEastAsia" w:hAnsiTheme="majorHAnsi" w:cstheme="majorBidi"/>
      <w:color w:val="2F5496" w:themeColor="accent1" w:themeShade="BF"/>
    </w:rPr>
  </w:style>
  <w:style w:type="character" w:customStyle="1" w:styleId="berschrift4Zchn">
    <w:name w:val="Überschrift 4 Zchn"/>
    <w:basedOn w:val="Absatz-Standardschriftart"/>
    <w:link w:val="berschrift4"/>
    <w:uiPriority w:val="9"/>
    <w:rsid w:val="00235452"/>
    <w:rPr>
      <w:rFonts w:ascii="Calibri" w:eastAsiaTheme="majorEastAsia" w:hAnsi="Calibri" w:cstheme="majorBidi"/>
      <w:b/>
      <w:color w:val="000000"/>
      <w:sz w:val="20"/>
      <w:szCs w:val="20"/>
    </w:rPr>
  </w:style>
  <w:style w:type="character" w:customStyle="1" w:styleId="berschrift9Zchn">
    <w:name w:val="Überschrift 9 Zchn"/>
    <w:basedOn w:val="Absatz-Standardschriftart"/>
    <w:link w:val="berschrift9"/>
    <w:uiPriority w:val="9"/>
    <w:rsid w:val="000B299C"/>
    <w:rPr>
      <w:rFonts w:asciiTheme="majorHAnsi" w:eastAsiaTheme="majorEastAsia" w:hAnsiTheme="majorHAnsi" w:cstheme="majorBidi"/>
      <w:i/>
      <w:iCs/>
      <w:color w:val="272727" w:themeColor="text1" w:themeTint="D8"/>
      <w:sz w:val="21"/>
      <w:szCs w:val="21"/>
    </w:rPr>
  </w:style>
  <w:style w:type="paragraph" w:customStyle="1" w:styleId="Handschrift-Tabelle">
    <w:name w:val="Handschrift-Tabelle"/>
    <w:basedOn w:val="Standard"/>
    <w:qFormat/>
    <w:rsid w:val="000B299C"/>
    <w:pPr>
      <w:spacing w:before="120" w:after="0" w:line="240" w:lineRule="auto"/>
      <w:ind w:left="181"/>
      <w:jc w:val="left"/>
    </w:pPr>
    <w:rPr>
      <w:rFonts w:ascii="Comic Sans MS" w:hAnsi="Comic Sans MS" w:cs="Times New Roman (Textkörper CS)"/>
      <w:color w:val="0070C0"/>
      <w:spacing w:val="-6"/>
      <w:sz w:val="16"/>
      <w:szCs w:val="20"/>
      <w:lang w:eastAsia="de-DE"/>
    </w:rPr>
  </w:style>
  <w:style w:type="paragraph" w:styleId="Titel">
    <w:name w:val="Title"/>
    <w:basedOn w:val="Standard"/>
    <w:link w:val="TitelZchn"/>
    <w:qFormat/>
    <w:rsid w:val="00C80919"/>
    <w:pPr>
      <w:spacing w:before="120" w:after="0" w:line="276" w:lineRule="auto"/>
    </w:pPr>
    <w:rPr>
      <w:rFonts w:cstheme="minorBidi"/>
      <w:b/>
      <w:sz w:val="28"/>
      <w:lang w:eastAsia="de-DE"/>
    </w:rPr>
  </w:style>
  <w:style w:type="character" w:customStyle="1" w:styleId="TitelZchn">
    <w:name w:val="Titel Zchn"/>
    <w:basedOn w:val="Absatz-Standardschriftart"/>
    <w:link w:val="Titel"/>
    <w:qFormat/>
    <w:rsid w:val="00C80919"/>
    <w:rPr>
      <w:rFonts w:ascii="Calibri" w:hAnsi="Calibri"/>
      <w:b/>
      <w:sz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51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http://www.lamavoc.nrw.de" TargetMode="Externa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lamavoc.nrw.de"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2582</Words>
  <Characters>16268</Characters>
  <Application>Microsoft Office Word</Application>
  <DocSecurity>4</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Stein</dc:creator>
  <cp:lastModifiedBy>F.-J. Berkenkötter</cp:lastModifiedBy>
  <cp:revision>2</cp:revision>
  <dcterms:created xsi:type="dcterms:W3CDTF">2020-11-19T19:06:00Z</dcterms:created>
  <dcterms:modified xsi:type="dcterms:W3CDTF">2020-11-19T19:06:00Z</dcterms:modified>
</cp:coreProperties>
</file>