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50E42" w14:textId="77777777" w:rsidR="00FC5978" w:rsidRPr="009C3C48" w:rsidRDefault="00FC5978" w:rsidP="00FC5978">
      <w:bookmarkStart w:id="0" w:name="_GoBack"/>
      <w:bookmarkEnd w:id="0"/>
      <w:r w:rsidRPr="009C3C48">
        <w:rPr>
          <w:noProof/>
          <w:lang w:val="de-DE" w:eastAsia="de-DE"/>
        </w:rPr>
        <w:drawing>
          <wp:anchor distT="0" distB="0" distL="114300" distR="114300" simplePos="0" relativeHeight="251710464" behindDoc="0" locked="0" layoutInCell="1" allowOverlap="1" wp14:anchorId="0F2A3333" wp14:editId="60FAEC7D">
            <wp:simplePos x="0" y="0"/>
            <wp:positionH relativeFrom="column">
              <wp:posOffset>-165735</wp:posOffset>
            </wp:positionH>
            <wp:positionV relativeFrom="paragraph">
              <wp:posOffset>-109220</wp:posOffset>
            </wp:positionV>
            <wp:extent cx="2576830" cy="586740"/>
            <wp:effectExtent l="0" t="0" r="0" b="0"/>
            <wp:wrapNone/>
            <wp:docPr id="22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_DZLM_RGB_mit-Schrif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C48">
        <w:rPr>
          <w:b/>
          <w:noProof/>
          <w:lang w:val="de-DE" w:eastAsia="de-DE"/>
        </w:rPr>
        <w:drawing>
          <wp:anchor distT="0" distB="0" distL="114300" distR="114300" simplePos="0" relativeHeight="251709440" behindDoc="1" locked="0" layoutInCell="1" allowOverlap="1" wp14:anchorId="154F63C2" wp14:editId="21B2D5FB">
            <wp:simplePos x="0" y="0"/>
            <wp:positionH relativeFrom="column">
              <wp:posOffset>4054475</wp:posOffset>
            </wp:positionH>
            <wp:positionV relativeFrom="paragraph">
              <wp:posOffset>-363</wp:posOffset>
            </wp:positionV>
            <wp:extent cx="1937385" cy="589915"/>
            <wp:effectExtent l="0" t="0" r="0" b="0"/>
            <wp:wrapNone/>
            <wp:docPr id="23" name="Grafik 10" descr="http://intra.bezreg-arnsberg.nrw.de/themen/c/corporate_design/grafiken/bra_fa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.bezreg-arnsberg.nrw.de/themen/c/corporate_design/grafiken/bra_fa_k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0BE63" w14:textId="77777777" w:rsidR="00FC5978" w:rsidRPr="009C3C48" w:rsidRDefault="00FC5978" w:rsidP="00FC5978">
      <w:r w:rsidRPr="009C3C48">
        <w:tab/>
      </w:r>
      <w:r w:rsidRPr="009C3C48">
        <w:tab/>
      </w:r>
      <w:r w:rsidRPr="009C3C48">
        <w:tab/>
      </w:r>
      <w:r w:rsidRPr="009C3C48">
        <w:tab/>
      </w:r>
      <w:r w:rsidRPr="009C3C48">
        <w:tab/>
      </w:r>
      <w:r w:rsidRPr="009C3C48">
        <w:tab/>
      </w:r>
      <w:r w:rsidRPr="009C3C48">
        <w:tab/>
      </w:r>
      <w:r w:rsidRPr="009C3C48">
        <w:tab/>
      </w:r>
      <w:r w:rsidRPr="009C3C48">
        <w:tab/>
      </w:r>
      <w:r w:rsidRPr="009C3C48">
        <w:tab/>
      </w:r>
      <w:r w:rsidRPr="009C3C48">
        <w:tab/>
        <w:t xml:space="preserve">  </w:t>
      </w:r>
      <w:r w:rsidRPr="009C3C48">
        <w:tab/>
      </w:r>
      <w:r w:rsidRPr="009C3C48">
        <w:tab/>
      </w:r>
    </w:p>
    <w:sdt>
      <w:sdtPr>
        <w:rPr>
          <w:rFonts w:eastAsia="Times New Roman" w:cs="Arial"/>
          <w:b/>
          <w:bCs/>
          <w:color w:val="327A86"/>
          <w:kern w:val="32"/>
          <w:sz w:val="28"/>
          <w:szCs w:val="28"/>
          <w:lang w:eastAsia="de-DE"/>
        </w:rPr>
        <w:id w:val="-650828532"/>
        <w:docPartObj>
          <w:docPartGallery w:val="Cover Pages"/>
          <w:docPartUnique/>
        </w:docPartObj>
      </w:sdtPr>
      <w:sdtEndPr/>
      <w:sdtContent>
        <w:p w14:paraId="7850DC3D" w14:textId="5C26E696" w:rsidR="00FC5978" w:rsidRPr="00E943BD" w:rsidRDefault="00FC5978" w:rsidP="00FC5978"/>
        <w:p w14:paraId="511E0CB1" w14:textId="77777777" w:rsidR="00FC5978" w:rsidRPr="009C3C48" w:rsidRDefault="00FC5978" w:rsidP="00FC5978">
          <w:pPr>
            <w:rPr>
              <w:b/>
              <w:bCs/>
            </w:rPr>
          </w:pPr>
        </w:p>
        <w:p w14:paraId="08D9B7F3" w14:textId="77777777" w:rsidR="00FC5978" w:rsidRPr="009C3C48" w:rsidRDefault="00FC5978" w:rsidP="00FC5978">
          <w:pPr>
            <w:rPr>
              <w:b/>
              <w:bCs/>
            </w:rPr>
          </w:pPr>
        </w:p>
        <w:p w14:paraId="237289FF" w14:textId="77777777" w:rsidR="00FC5978" w:rsidRPr="009C3C48" w:rsidRDefault="00FC5978" w:rsidP="00FC5978">
          <w:pPr>
            <w:rPr>
              <w:b/>
              <w:bCs/>
            </w:rPr>
          </w:pPr>
        </w:p>
        <w:p w14:paraId="7C24AF42" w14:textId="77777777" w:rsidR="00FC5978" w:rsidRPr="009C3C48" w:rsidRDefault="00FC5978" w:rsidP="00FC5978">
          <w:pPr>
            <w:rPr>
              <w:b/>
              <w:bCs/>
            </w:rPr>
          </w:pPr>
        </w:p>
        <w:p w14:paraId="26647CF3" w14:textId="77777777" w:rsidR="00FC5978" w:rsidRPr="009C3C48" w:rsidRDefault="00FC5978" w:rsidP="00FC5978">
          <w:pPr>
            <w:jc w:val="center"/>
            <w:rPr>
              <w:b/>
              <w:bCs/>
            </w:rPr>
          </w:pPr>
          <w:r w:rsidRPr="009C3C48">
            <w:rPr>
              <w:b/>
              <w:bCs/>
              <w:noProof/>
              <w:lang w:val="de-DE" w:eastAsia="de-DE"/>
            </w:rPr>
            <w:drawing>
              <wp:inline distT="0" distB="0" distL="0" distR="0" wp14:anchorId="64C7C31E" wp14:editId="5E9533EF">
                <wp:extent cx="5461000" cy="2197100"/>
                <wp:effectExtent l="0" t="0" r="0" b="0"/>
                <wp:docPr id="24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-LaMaVoc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0" cy="219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73A468" w14:textId="77777777" w:rsidR="00FC5978" w:rsidRPr="009C3C48" w:rsidRDefault="00FC5978" w:rsidP="00FC5978">
          <w:pPr>
            <w:rPr>
              <w:b/>
              <w:bCs/>
            </w:rPr>
          </w:pPr>
        </w:p>
        <w:p w14:paraId="02770652" w14:textId="77777777" w:rsidR="00FC5978" w:rsidRPr="009C3C48" w:rsidRDefault="00FC5978" w:rsidP="00FC5978">
          <w:pPr>
            <w:jc w:val="center"/>
            <w:rPr>
              <w:b/>
              <w:sz w:val="40"/>
              <w:szCs w:val="40"/>
            </w:rPr>
          </w:pPr>
        </w:p>
        <w:p w14:paraId="2B3A37C8" w14:textId="3EE6A18D" w:rsidR="00FC5978" w:rsidRPr="009C3C48" w:rsidRDefault="00FC5978" w:rsidP="00DD1081">
          <w:pPr>
            <w:spacing w:after="0"/>
            <w:jc w:val="center"/>
            <w:rPr>
              <w:b/>
              <w:bCs/>
              <w:color w:val="378486"/>
              <w:sz w:val="40"/>
              <w:szCs w:val="40"/>
            </w:rPr>
          </w:pPr>
          <w:r w:rsidRPr="009C3C48">
            <w:rPr>
              <w:b/>
              <w:bCs/>
              <w:color w:val="378486"/>
              <w:sz w:val="40"/>
              <w:szCs w:val="40"/>
            </w:rPr>
            <w:t xml:space="preserve">Understanding </w:t>
          </w:r>
          <w:r w:rsidR="00DD1081">
            <w:rPr>
              <w:b/>
              <w:bCs/>
              <w:color w:val="378486"/>
              <w:sz w:val="40"/>
              <w:szCs w:val="40"/>
            </w:rPr>
            <w:t>proportionality for vocations</w:t>
          </w:r>
          <w:r w:rsidRPr="009C3C48">
            <w:rPr>
              <w:b/>
              <w:bCs/>
              <w:color w:val="378486"/>
              <w:sz w:val="40"/>
              <w:szCs w:val="40"/>
            </w:rPr>
            <w:t xml:space="preserve"> – </w:t>
          </w:r>
        </w:p>
        <w:p w14:paraId="61ECAD7A" w14:textId="43464D81" w:rsidR="00FC0B37" w:rsidRDefault="00DD1081" w:rsidP="00FC0B37">
          <w:pPr>
            <w:spacing w:after="0"/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 xml:space="preserve">Teacher guide </w:t>
          </w:r>
        </w:p>
        <w:p w14:paraId="7B181C76" w14:textId="2D6EC842" w:rsidR="00FC0B37" w:rsidRPr="009C3C48" w:rsidRDefault="00FC0B37" w:rsidP="00FC0B37">
          <w:pPr>
            <w:spacing w:after="0"/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(English)</w:t>
          </w:r>
        </w:p>
        <w:p w14:paraId="4E1A5824" w14:textId="77777777" w:rsidR="00FC5978" w:rsidRDefault="00FC5978" w:rsidP="00FC5978">
          <w:pPr>
            <w:rPr>
              <w:b/>
              <w:bCs/>
              <w:sz w:val="40"/>
              <w:szCs w:val="40"/>
            </w:rPr>
          </w:pPr>
        </w:p>
        <w:p w14:paraId="16C375C1" w14:textId="57FCE19E" w:rsidR="00DD1081" w:rsidRPr="00DD1081" w:rsidRDefault="00DD1081" w:rsidP="00DD1081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By Lena Wessel &amp; Andrea Stein</w:t>
          </w:r>
        </w:p>
        <w:p w14:paraId="63B43079" w14:textId="77777777" w:rsidR="00FC5978" w:rsidRDefault="00FC5978" w:rsidP="00FC5978">
          <w:pPr>
            <w:jc w:val="center"/>
            <w:rPr>
              <w:b/>
              <w:bCs/>
              <w:sz w:val="40"/>
              <w:szCs w:val="40"/>
            </w:rPr>
          </w:pPr>
        </w:p>
        <w:p w14:paraId="14056642" w14:textId="77777777" w:rsidR="00DD1081" w:rsidRPr="009C3C48" w:rsidRDefault="00DD1081" w:rsidP="00FC5978">
          <w:pPr>
            <w:jc w:val="center"/>
            <w:rPr>
              <w:b/>
              <w:bCs/>
              <w:sz w:val="40"/>
              <w:szCs w:val="40"/>
            </w:rPr>
          </w:pPr>
        </w:p>
        <w:p w14:paraId="12B4722B" w14:textId="77777777" w:rsidR="00FC5978" w:rsidRPr="009C3C48" w:rsidRDefault="00FC5978" w:rsidP="00DD1081">
          <w:pPr>
            <w:spacing w:after="120"/>
            <w:jc w:val="center"/>
            <w:rPr>
              <w:b/>
              <w:bCs/>
              <w:sz w:val="28"/>
              <w:szCs w:val="28"/>
            </w:rPr>
          </w:pPr>
          <w:r w:rsidRPr="009C3C48">
            <w:rPr>
              <w:b/>
              <w:bCs/>
              <w:sz w:val="28"/>
              <w:szCs w:val="28"/>
            </w:rPr>
            <w:t>www.lamavoc.nrw.de</w:t>
          </w:r>
        </w:p>
        <w:p w14:paraId="15D7380D" w14:textId="77777777" w:rsidR="00FC5978" w:rsidRDefault="00FC5978" w:rsidP="00DD1081">
          <w:pPr>
            <w:spacing w:after="120"/>
            <w:jc w:val="center"/>
            <w:rPr>
              <w:b/>
              <w:bCs/>
              <w:sz w:val="28"/>
              <w:szCs w:val="28"/>
            </w:rPr>
          </w:pPr>
          <w:r w:rsidRPr="009C3C48">
            <w:rPr>
              <w:b/>
              <w:bCs/>
              <w:sz w:val="28"/>
              <w:szCs w:val="28"/>
            </w:rPr>
            <w:t>sima.dzlm.de/bk</w:t>
          </w:r>
        </w:p>
        <w:p w14:paraId="3D800AD8" w14:textId="0DA68A4A" w:rsidR="003A22FF" w:rsidRDefault="003A22FF" w:rsidP="003A22FF">
          <w:pPr>
            <w:tabs>
              <w:tab w:val="left" w:pos="3303"/>
            </w:tabs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ab/>
          </w:r>
        </w:p>
        <w:p w14:paraId="2F8C97CA" w14:textId="062E41BE" w:rsidR="003A22FF" w:rsidRPr="003A22FF" w:rsidRDefault="003A22FF" w:rsidP="003A22FF">
          <w:pPr>
            <w:tabs>
              <w:tab w:val="left" w:pos="3303"/>
            </w:tabs>
            <w:rPr>
              <w:sz w:val="28"/>
              <w:szCs w:val="28"/>
            </w:rPr>
            <w:sectPr w:rsidR="003A22FF" w:rsidRPr="003A22FF" w:rsidSect="00E943BD">
              <w:headerReference w:type="even" r:id="rId11"/>
              <w:headerReference w:type="default" r:id="rId12"/>
              <w:footerReference w:type="default" r:id="rId13"/>
              <w:pgSz w:w="11900" w:h="16840"/>
              <w:pgMar w:top="1417" w:right="1417" w:bottom="692" w:left="1417" w:header="283" w:footer="567" w:gutter="0"/>
              <w:cols w:space="708"/>
              <w:titlePg/>
              <w:docGrid w:linePitch="360"/>
            </w:sectPr>
          </w:pPr>
        </w:p>
        <w:p w14:paraId="6219EFE1" w14:textId="18147C08" w:rsidR="00F202F6" w:rsidRPr="00F202F6" w:rsidRDefault="00FC5978" w:rsidP="00F202F6">
          <w:pPr>
            <w:pStyle w:val="berschrift2"/>
            <w:rPr>
              <w:sz w:val="28"/>
              <w:szCs w:val="28"/>
            </w:rPr>
          </w:pPr>
          <w:r w:rsidRPr="00F202F6">
            <w:rPr>
              <w:sz w:val="28"/>
              <w:szCs w:val="28"/>
            </w:rPr>
            <w:lastRenderedPageBreak/>
            <w:t xml:space="preserve">Source and </w:t>
          </w:r>
          <w:r w:rsidR="00FC0B37" w:rsidRPr="00F202F6">
            <w:rPr>
              <w:sz w:val="28"/>
              <w:szCs w:val="28"/>
            </w:rPr>
            <w:t>imprint</w:t>
          </w:r>
        </w:p>
        <w:tbl>
          <w:tblPr>
            <w:tblStyle w:val="Tabellenraster"/>
            <w:tblW w:w="9490" w:type="dxa"/>
            <w:tbl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  <w:insideH w:val="single" w:sz="6" w:space="0" w:color="A6A6A6" w:themeColor="background1" w:themeShade="A6"/>
              <w:insideV w:val="none" w:sz="0" w:space="0" w:color="auto"/>
            </w:tblBorders>
            <w:tblLayout w:type="fixed"/>
            <w:tblCellMar>
              <w:top w:w="57" w:type="dxa"/>
              <w:left w:w="57" w:type="dxa"/>
              <w:bottom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5"/>
            <w:gridCol w:w="2203"/>
            <w:gridCol w:w="850"/>
            <w:gridCol w:w="4962"/>
          </w:tblGrid>
          <w:tr w:rsidR="00FC0B37" w:rsidRPr="00E937CD" w14:paraId="5ED9B5D1" w14:textId="77777777" w:rsidTr="00843E50">
            <w:tc>
              <w:tcPr>
                <w:tcW w:w="1475" w:type="dxa"/>
              </w:tcPr>
              <w:p w14:paraId="6A24A28A" w14:textId="77777777" w:rsidR="00FC0B37" w:rsidRPr="00E943BD" w:rsidRDefault="00FC0B37" w:rsidP="00FC0B37">
                <w:pPr>
                  <w:pStyle w:val="berschrift3"/>
                  <w:keepNext w:val="0"/>
                  <w:keepLines w:val="0"/>
                  <w:spacing w:before="0" w:line="240" w:lineRule="exact"/>
                  <w:contextualSpacing/>
                  <w:jc w:val="left"/>
                  <w:outlineLvl w:val="2"/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</w:pP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t>Project</w:t>
                </w:r>
              </w:p>
            </w:tc>
            <w:tc>
              <w:tcPr>
                <w:tcW w:w="2203" w:type="dxa"/>
              </w:tcPr>
              <w:p w14:paraId="1A7C875D" w14:textId="77777777" w:rsidR="00FC0B37" w:rsidRPr="00E610CA" w:rsidRDefault="00FC0B37" w:rsidP="00843E50">
                <w:pPr>
                  <w:rPr>
                    <w:b/>
                    <w:noProof/>
                  </w:rPr>
                </w:pPr>
                <w:r>
                  <w:rPr>
                    <w:b/>
                    <w:bCs/>
                    <w:noProof/>
                    <w:lang w:val="de-DE" w:eastAsia="de-DE"/>
                  </w:rPr>
                  <w:drawing>
                    <wp:inline distT="0" distB="0" distL="0" distR="0" wp14:anchorId="17C90C41" wp14:editId="16E7D3AF">
                      <wp:extent cx="1152877" cy="453224"/>
                      <wp:effectExtent l="0" t="0" r="3175" b="4445"/>
                      <wp:docPr id="60" name="Grafik 152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Logo-LaMaVoc.jpg"/>
                              <pic:cNvPicPr/>
                            </pic:nvPicPr>
                            <pic:blipFill rotWithShape="1">
                              <a:blip r:embed="rId10"/>
                              <a:srcRect t="1" b="22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2508" cy="4727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812" w:type="dxa"/>
                <w:gridSpan w:val="2"/>
              </w:tcPr>
              <w:p w14:paraId="3661BE99" w14:textId="77777777" w:rsidR="00FC0B37" w:rsidRPr="003A6F9B" w:rsidRDefault="00FC0B37" w:rsidP="00F202F6">
                <w:pPr>
                  <w:spacing w:line="240" w:lineRule="auto"/>
                  <w:rPr>
                    <w:sz w:val="19"/>
                    <w:szCs w:val="19"/>
                    <w:lang w:val="en-US"/>
                  </w:rPr>
                </w:pPr>
                <w:r w:rsidRPr="00492B04">
                  <w:rPr>
                    <w:sz w:val="19"/>
                    <w:szCs w:val="19"/>
                    <w:lang w:val="en-US"/>
                  </w:rPr>
                  <w:t xml:space="preserve">This material </w:t>
                </w:r>
                <w:r>
                  <w:rPr>
                    <w:sz w:val="19"/>
                    <w:szCs w:val="19"/>
                    <w:lang w:val="en-US"/>
                  </w:rPr>
                  <w:t xml:space="preserve">is based on </w:t>
                </w:r>
                <w:r w:rsidRPr="00F0597B">
                  <w:rPr>
                    <w:sz w:val="19"/>
                    <w:szCs w:val="19"/>
                    <w:lang w:val="en-US"/>
                  </w:rPr>
                  <w:t>research and de</w:t>
                </w:r>
                <w:r>
                  <w:rPr>
                    <w:sz w:val="19"/>
                    <w:szCs w:val="19"/>
                    <w:lang w:val="en-US"/>
                  </w:rPr>
                  <w:t xml:space="preserve">velopment in the </w:t>
                </w:r>
                <w:r w:rsidRPr="00F0597B">
                  <w:rPr>
                    <w:sz w:val="19"/>
                    <w:szCs w:val="19"/>
                    <w:lang w:val="en-US"/>
                  </w:rPr>
                  <w:t>project</w:t>
                </w:r>
                <w:r>
                  <w:rPr>
                    <w:sz w:val="19"/>
                    <w:szCs w:val="19"/>
                    <w:lang w:val="en-US"/>
                  </w:rPr>
                  <w:t xml:space="preserve">         </w:t>
                </w:r>
                <w:proofErr w:type="spellStart"/>
                <w:r>
                  <w:rPr>
                    <w:b/>
                    <w:color w:val="378486"/>
                    <w:sz w:val="19"/>
                    <w:szCs w:val="19"/>
                    <w:lang w:val="en-US"/>
                  </w:rPr>
                  <w:t>LaMaVoC</w:t>
                </w:r>
                <w:proofErr w:type="spellEnd"/>
                <w:r w:rsidRPr="00F0597B">
                  <w:rPr>
                    <w:b/>
                    <w:color w:val="378486"/>
                    <w:sz w:val="19"/>
                    <w:szCs w:val="19"/>
                    <w:lang w:val="en-US"/>
                  </w:rPr>
                  <w:t xml:space="preserve"> – Language for Mathematics in Vocational Contexts</w:t>
                </w:r>
                <w:r w:rsidRPr="00F0597B">
                  <w:rPr>
                    <w:sz w:val="19"/>
                    <w:szCs w:val="19"/>
                    <w:lang w:val="en-US"/>
                  </w:rPr>
                  <w:t>.</w:t>
                </w:r>
                <w:r w:rsidRPr="00F0597B">
                  <w:rPr>
                    <w:b/>
                    <w:color w:val="378486"/>
                    <w:sz w:val="19"/>
                    <w:szCs w:val="19"/>
                    <w:lang w:val="en-US"/>
                  </w:rPr>
                  <w:br/>
                </w:r>
              </w:p>
            </w:tc>
          </w:tr>
          <w:tr w:rsidR="00FC0B37" w14:paraId="0D6276A4" w14:textId="77777777" w:rsidTr="00843E50">
            <w:tc>
              <w:tcPr>
                <w:tcW w:w="1475" w:type="dxa"/>
              </w:tcPr>
              <w:p w14:paraId="612102A4" w14:textId="77777777" w:rsidR="00FC0B37" w:rsidRPr="00E943BD" w:rsidRDefault="00FC0B37" w:rsidP="00FC0B37">
                <w:pPr>
                  <w:pStyle w:val="berschrift3"/>
                  <w:keepNext w:val="0"/>
                  <w:keepLines w:val="0"/>
                  <w:spacing w:before="0" w:line="240" w:lineRule="exact"/>
                  <w:contextualSpacing/>
                  <w:jc w:val="left"/>
                  <w:outlineLvl w:val="2"/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</w:pP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t>Rights of use</w:t>
                </w:r>
              </w:p>
            </w:tc>
            <w:tc>
              <w:tcPr>
                <w:tcW w:w="2203" w:type="dxa"/>
              </w:tcPr>
              <w:p w14:paraId="4A6F471D" w14:textId="77777777" w:rsidR="00FC0B37" w:rsidRPr="00856802" w:rsidRDefault="00FC0B37" w:rsidP="00843E50">
                <w:pPr>
                  <w:rPr>
                    <w:sz w:val="19"/>
                    <w:szCs w:val="19"/>
                  </w:rPr>
                </w:pPr>
                <w:r>
                  <w:rPr>
                    <w:noProof/>
                    <w:lang w:val="de-DE" w:eastAsia="de-DE"/>
                  </w:rPr>
                  <w:drawing>
                    <wp:anchor distT="0" distB="0" distL="114300" distR="114300" simplePos="0" relativeHeight="251714560" behindDoc="0" locked="0" layoutInCell="1" allowOverlap="1" wp14:anchorId="56B0B1A5" wp14:editId="539BF54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36195</wp:posOffset>
                      </wp:positionV>
                      <wp:extent cx="889000" cy="313055"/>
                      <wp:effectExtent l="0" t="0" r="0" b="4445"/>
                      <wp:wrapTopAndBottom/>
                      <wp:docPr id="61" name="Bild 12" descr="Ein Bild, das Zeichnung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6" name="Bild 12" descr="Ein Bild, das Zeichnung enthält.&#10;&#10;Automatisch generierte Beschreibung"/>
                              <pic:cNvPicPr/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0" cy="313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856802">
                  <w:rPr>
                    <w:sz w:val="19"/>
                    <w:szCs w:val="19"/>
                  </w:rPr>
                  <w:t xml:space="preserve"> </w:t>
                </w:r>
              </w:p>
            </w:tc>
            <w:tc>
              <w:tcPr>
                <w:tcW w:w="5812" w:type="dxa"/>
                <w:gridSpan w:val="2"/>
              </w:tcPr>
              <w:p w14:paraId="2A07EED7" w14:textId="77777777" w:rsidR="00FC0B37" w:rsidRPr="00856802" w:rsidRDefault="00FC0B37" w:rsidP="00F202F6">
                <w:pPr>
                  <w:spacing w:line="240" w:lineRule="auto"/>
                  <w:rPr>
                    <w:sz w:val="19"/>
                    <w:szCs w:val="19"/>
                  </w:rPr>
                </w:pPr>
                <w:r w:rsidRPr="0078728C">
                  <w:rPr>
                    <w:sz w:val="19"/>
                    <w:szCs w:val="19"/>
                    <w:lang w:val="en-US"/>
                  </w:rPr>
                  <w:t xml:space="preserve">The material can be used under the </w:t>
                </w:r>
                <w:r w:rsidRPr="0078728C">
                  <w:rPr>
                    <w:b/>
                    <w:bCs/>
                    <w:sz w:val="19"/>
                    <w:szCs w:val="19"/>
                    <w:lang w:val="en-US"/>
                  </w:rPr>
                  <w:t>Creative Commons License BY-SA</w:t>
                </w:r>
                <w:r w:rsidRPr="0078728C">
                  <w:rPr>
                    <w:sz w:val="19"/>
                    <w:szCs w:val="19"/>
                    <w:lang w:val="en-US"/>
                  </w:rPr>
                  <w:t>: Attribution - Distribution under the sam</w:t>
                </w:r>
                <w:r>
                  <w:rPr>
                    <w:sz w:val="19"/>
                    <w:szCs w:val="19"/>
                    <w:lang w:val="en-US"/>
                  </w:rPr>
                  <w:t>e conditions 4.0 International</w:t>
                </w:r>
                <w:r w:rsidRPr="0078728C">
                  <w:rPr>
                    <w:sz w:val="19"/>
                    <w:szCs w:val="19"/>
                    <w:lang w:val="en-US"/>
                  </w:rPr>
                  <w:t xml:space="preserve">. It is based on research and development </w:t>
                </w:r>
                <w:r>
                  <w:rPr>
                    <w:sz w:val="19"/>
                    <w:szCs w:val="19"/>
                    <w:lang w:val="en-US"/>
                  </w:rPr>
                  <w:t xml:space="preserve">in the </w:t>
                </w:r>
                <w:proofErr w:type="spellStart"/>
                <w:r>
                  <w:rPr>
                    <w:sz w:val="19"/>
                    <w:szCs w:val="19"/>
                    <w:lang w:val="en-US"/>
                  </w:rPr>
                  <w:t>LaMaVoC</w:t>
                </w:r>
                <w:proofErr w:type="spellEnd"/>
                <w:r w:rsidRPr="0078728C">
                  <w:rPr>
                    <w:sz w:val="19"/>
                    <w:szCs w:val="19"/>
                    <w:lang w:val="en-US"/>
                  </w:rPr>
                  <w:t xml:space="preserve"> project. All images are royalty-free.</w:t>
                </w:r>
              </w:p>
            </w:tc>
          </w:tr>
          <w:tr w:rsidR="00FC0B37" w:rsidRPr="00E937CD" w14:paraId="5E955307" w14:textId="77777777" w:rsidTr="00843E50">
            <w:trPr>
              <w:trHeight w:val="885"/>
            </w:trPr>
            <w:tc>
              <w:tcPr>
                <w:tcW w:w="1475" w:type="dxa"/>
                <w:tcBorders>
                  <w:bottom w:val="single" w:sz="6" w:space="0" w:color="A6A6A6" w:themeColor="background1" w:themeShade="A6"/>
                </w:tcBorders>
              </w:tcPr>
              <w:p w14:paraId="156E1E77" w14:textId="77777777" w:rsidR="00FC0B37" w:rsidRPr="00E943BD" w:rsidRDefault="00FC0B37" w:rsidP="00FC0B37">
                <w:pPr>
                  <w:pStyle w:val="berschrift3"/>
                  <w:keepNext w:val="0"/>
                  <w:keepLines w:val="0"/>
                  <w:spacing w:before="0" w:line="240" w:lineRule="exact"/>
                  <w:contextualSpacing/>
                  <w:jc w:val="left"/>
                  <w:outlineLvl w:val="2"/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</w:pP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t>Funding</w:t>
                </w:r>
              </w:p>
            </w:tc>
            <w:tc>
              <w:tcPr>
                <w:tcW w:w="3053" w:type="dxa"/>
                <w:gridSpan w:val="2"/>
                <w:tcBorders>
                  <w:bottom w:val="single" w:sz="6" w:space="0" w:color="A6A6A6" w:themeColor="background1" w:themeShade="A6"/>
                </w:tcBorders>
              </w:tcPr>
              <w:p w14:paraId="3C936724" w14:textId="77777777" w:rsidR="00FC0B37" w:rsidRPr="00856802" w:rsidRDefault="00FC0B37" w:rsidP="00843E50">
                <w:pPr>
                  <w:rPr>
                    <w:noProof/>
                    <w:sz w:val="21"/>
                    <w:szCs w:val="19"/>
                  </w:rPr>
                </w:pPr>
                <w:r>
                  <w:rPr>
                    <w:noProof/>
                    <w:sz w:val="21"/>
                    <w:szCs w:val="19"/>
                    <w:lang w:val="de-DE" w:eastAsia="de-DE"/>
                  </w:rPr>
                  <w:drawing>
                    <wp:inline distT="0" distB="0" distL="0" distR="0" wp14:anchorId="211EC6E5" wp14:editId="34C107F3">
                      <wp:extent cx="1875155" cy="384175"/>
                      <wp:effectExtent l="0" t="0" r="4445" b="0"/>
                      <wp:docPr id="17" name="Bild 17" descr="../Downloads/logosbeneficaireserasmusright_en_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../Downloads/logosbeneficaireserasmusright_en_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75155" cy="384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962" w:type="dxa"/>
                <w:tcBorders>
                  <w:bottom w:val="single" w:sz="6" w:space="0" w:color="A6A6A6" w:themeColor="background1" w:themeShade="A6"/>
                </w:tcBorders>
              </w:tcPr>
              <w:p w14:paraId="7DE8947C" w14:textId="77777777" w:rsidR="00FC0B37" w:rsidRPr="00E937CD" w:rsidRDefault="00FC0B37" w:rsidP="00843E50">
                <w:pPr>
                  <w:rPr>
                    <w:rFonts w:eastAsiaTheme="minorEastAsia"/>
                    <w:color w:val="000000"/>
                    <w:sz w:val="19"/>
                    <w:szCs w:val="19"/>
                    <w:lang w:val="en-US"/>
                  </w:rPr>
                </w:pPr>
                <w:r w:rsidRPr="00E937CD">
                  <w:rPr>
                    <w:rFonts w:eastAsiaTheme="minorEastAsia"/>
                    <w:sz w:val="19"/>
                    <w:szCs w:val="19"/>
                    <w:lang w:val="en-US"/>
                  </w:rPr>
                  <w:t>The European Commission support for the production of this publication does not constitute an</w:t>
                </w:r>
                <w:r>
                  <w:rPr>
                    <w:rFonts w:eastAsiaTheme="minorEastAsia"/>
                    <w:color w:val="000000"/>
                    <w:sz w:val="19"/>
                    <w:szCs w:val="19"/>
                    <w:lang w:val="en-US"/>
                  </w:rPr>
                  <w:t xml:space="preserve"> </w:t>
                </w:r>
                <w:r w:rsidRPr="00E937CD">
                  <w:rPr>
                    <w:rFonts w:eastAsiaTheme="minorEastAsia"/>
                    <w:sz w:val="19"/>
                    <w:szCs w:val="19"/>
                    <w:lang w:val="en-US"/>
                  </w:rPr>
                  <w:t>endorsement of the co</w:t>
                </w:r>
                <w:r w:rsidRPr="00E937CD">
                  <w:rPr>
                    <w:rFonts w:eastAsiaTheme="minorEastAsia"/>
                    <w:sz w:val="19"/>
                    <w:szCs w:val="19"/>
                    <w:lang w:val="en-US"/>
                  </w:rPr>
                  <w:t>n</w:t>
                </w:r>
                <w:r w:rsidRPr="00E937CD">
                  <w:rPr>
                    <w:rFonts w:eastAsiaTheme="minorEastAsia"/>
                    <w:sz w:val="19"/>
                    <w:szCs w:val="19"/>
                    <w:lang w:val="en-US"/>
                  </w:rPr>
                  <w:t>tents which reflects the views only of the authors, and the Commission</w:t>
                </w:r>
                <w:r>
                  <w:rPr>
                    <w:rFonts w:eastAsiaTheme="minorEastAsia"/>
                    <w:color w:val="000000"/>
                    <w:sz w:val="19"/>
                    <w:szCs w:val="19"/>
                    <w:lang w:val="en-US"/>
                  </w:rPr>
                  <w:t xml:space="preserve"> </w:t>
                </w:r>
                <w:r w:rsidRPr="00E937CD">
                  <w:rPr>
                    <w:rFonts w:eastAsiaTheme="minorEastAsia"/>
                    <w:sz w:val="19"/>
                    <w:szCs w:val="19"/>
                    <w:lang w:val="en-US"/>
                  </w:rPr>
                  <w:t>cannot be held responsible for any use which may be made of the information contained therein.</w:t>
                </w:r>
              </w:p>
            </w:tc>
          </w:tr>
          <w:tr w:rsidR="00FC0B37" w:rsidRPr="00E937CD" w14:paraId="0B85C3E5" w14:textId="77777777" w:rsidTr="00843E50">
            <w:tc>
              <w:tcPr>
                <w:tcW w:w="1475" w:type="dxa"/>
                <w:tcBorders>
                  <w:bottom w:val="nil"/>
                </w:tcBorders>
              </w:tcPr>
              <w:p w14:paraId="219F28A8" w14:textId="77777777" w:rsidR="00FC0B37" w:rsidRPr="00E943BD" w:rsidRDefault="00FC0B37" w:rsidP="00FC0B37">
                <w:pPr>
                  <w:pStyle w:val="berschrift3"/>
                  <w:keepNext w:val="0"/>
                  <w:keepLines w:val="0"/>
                  <w:spacing w:before="0" w:line="240" w:lineRule="exact"/>
                  <w:contextualSpacing/>
                  <w:jc w:val="left"/>
                  <w:outlineLvl w:val="2"/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</w:pP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t>Coordination</w:t>
                </w:r>
              </w:p>
            </w:tc>
            <w:tc>
              <w:tcPr>
                <w:tcW w:w="2203" w:type="dxa"/>
                <w:tcBorders>
                  <w:bottom w:val="nil"/>
                </w:tcBorders>
              </w:tcPr>
              <w:p w14:paraId="71E78B32" w14:textId="77777777" w:rsidR="00FC0B37" w:rsidRPr="00FE5EF1" w:rsidRDefault="00FC0B37" w:rsidP="00843E50">
                <w:pPr>
                  <w:rPr>
                    <w:b/>
                    <w:noProof/>
                  </w:rPr>
                </w:pPr>
                <w:r w:rsidRPr="00FE5EF1">
                  <w:rPr>
                    <w:b/>
                    <w:noProof/>
                    <w:lang w:val="de-DE" w:eastAsia="de-DE"/>
                  </w:rPr>
                  <w:drawing>
                    <wp:inline distT="0" distB="0" distL="0" distR="0" wp14:anchorId="6C5AB710" wp14:editId="6F2DCD15">
                      <wp:extent cx="563418" cy="517720"/>
                      <wp:effectExtent l="0" t="0" r="0" b="3175"/>
                      <wp:docPr id="448" name="Grafik 15249" descr="http://intra.bezreg-arnsberg.nrw.de/themen/c/corporate_design/grafiken/bra_fa_k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intra.bezreg-arnsberg.nrw.de/themen/c/corporate_design/grafiken/bra_fa_kl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68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65472" cy="5196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812" w:type="dxa"/>
                <w:gridSpan w:val="2"/>
                <w:tcBorders>
                  <w:bottom w:val="nil"/>
                </w:tcBorders>
                <w:vAlign w:val="center"/>
              </w:tcPr>
              <w:p w14:paraId="5AD3F905" w14:textId="77777777" w:rsidR="00FC0B37" w:rsidRPr="004B107B" w:rsidRDefault="00FC0B37" w:rsidP="00F202F6">
                <w:pPr>
                  <w:spacing w:line="240" w:lineRule="auto"/>
                  <w:rPr>
                    <w:b/>
                    <w:color w:val="378400"/>
                    <w:sz w:val="19"/>
                    <w:szCs w:val="19"/>
                    <w:lang w:val="en-US"/>
                  </w:rPr>
                </w:pPr>
                <w:r w:rsidRPr="004B107B">
                  <w:rPr>
                    <w:b/>
                    <w:color w:val="378400"/>
                    <w:sz w:val="19"/>
                    <w:szCs w:val="19"/>
                    <w:lang w:val="en-US"/>
                  </w:rPr>
                  <w:t>Bezirksregierung Arnsberg</w:t>
                </w:r>
              </w:p>
              <w:p w14:paraId="11051866" w14:textId="77777777" w:rsidR="00FC0B37" w:rsidRPr="003A6F9B" w:rsidRDefault="00FC0B37" w:rsidP="00F202F6">
                <w:pPr>
                  <w:spacing w:line="240" w:lineRule="auto"/>
                  <w:rPr>
                    <w:b/>
                    <w:color w:val="378400"/>
                    <w:sz w:val="19"/>
                    <w:szCs w:val="19"/>
                    <w:lang w:val="en-US"/>
                  </w:rPr>
                </w:pPr>
                <w:r w:rsidRPr="0078728C">
                  <w:rPr>
                    <w:sz w:val="19"/>
                    <w:szCs w:val="19"/>
                    <w:lang w:val="en-US"/>
                  </w:rPr>
                  <w:t xml:space="preserve">EU - Office for Economics and Vocational Training of Department 45, </w:t>
                </w:r>
                <w:r>
                  <w:rPr>
                    <w:sz w:val="19"/>
                    <w:szCs w:val="19"/>
                    <w:lang w:val="en-US"/>
                  </w:rPr>
                  <w:t>Vocational Education</w:t>
                </w:r>
              </w:p>
            </w:tc>
          </w:tr>
          <w:tr w:rsidR="00FC0B37" w:rsidRPr="00492B04" w14:paraId="28D60931" w14:textId="77777777" w:rsidTr="00843E50">
            <w:tc>
              <w:tcPr>
                <w:tcW w:w="1475" w:type="dxa"/>
                <w:tcBorders>
                  <w:bottom w:val="single" w:sz="4" w:space="0" w:color="A6A6A6" w:themeColor="background1" w:themeShade="A6"/>
                </w:tcBorders>
              </w:tcPr>
              <w:p w14:paraId="25B8DC91" w14:textId="77777777" w:rsidR="00FC0B37" w:rsidRPr="00E943BD" w:rsidRDefault="00FC0B37" w:rsidP="00FC0B37">
                <w:pPr>
                  <w:pStyle w:val="berschrift3"/>
                  <w:keepNext w:val="0"/>
                  <w:keepLines w:val="0"/>
                  <w:spacing w:before="0" w:line="240" w:lineRule="exact"/>
                  <w:contextualSpacing/>
                  <w:jc w:val="left"/>
                  <w:outlineLvl w:val="2"/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</w:pP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t>Research and scientific mento</w:t>
                </w: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t>r</w:t>
                </w: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t>ing</w:t>
                </w:r>
              </w:p>
            </w:tc>
            <w:tc>
              <w:tcPr>
                <w:tcW w:w="2203" w:type="dxa"/>
                <w:tcBorders>
                  <w:bottom w:val="single" w:sz="4" w:space="0" w:color="A6A6A6" w:themeColor="background1" w:themeShade="A6"/>
                </w:tcBorders>
              </w:tcPr>
              <w:p w14:paraId="3FF27F3E" w14:textId="77777777" w:rsidR="00FC0B37" w:rsidRPr="00FE5EF1" w:rsidRDefault="00FC0B37" w:rsidP="00843E50">
                <w:pPr>
                  <w:rPr>
                    <w:b/>
                    <w:noProof/>
                  </w:rPr>
                </w:pPr>
                <w:r w:rsidRPr="00FE5EF1">
                  <w:rPr>
                    <w:noProof/>
                    <w:lang w:val="de-DE" w:eastAsia="de-DE"/>
                  </w:rPr>
                  <w:drawing>
                    <wp:inline distT="0" distB="0" distL="0" distR="0" wp14:anchorId="4B218A9A" wp14:editId="60CF060B">
                      <wp:extent cx="1164590" cy="391260"/>
                      <wp:effectExtent l="0" t="0" r="3810" b="2540"/>
                      <wp:docPr id="449" name="Grafik 152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Logo_DZLM_RGB_mit-Schrift.jpg"/>
                              <pic:cNvPicPr/>
                            </pic:nvPicPr>
                            <pic:blipFill rotWithShape="1">
                              <a:blip r:embed="rId8"/>
                              <a:srcRect l="5377" t="15743" r="50863" b="196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8604" cy="39596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812" w:type="dxa"/>
                <w:gridSpan w:val="2"/>
                <w:tcBorders>
                  <w:bottom w:val="single" w:sz="4" w:space="0" w:color="A6A6A6" w:themeColor="background1" w:themeShade="A6"/>
                </w:tcBorders>
                <w:vAlign w:val="center"/>
              </w:tcPr>
              <w:p w14:paraId="55083BD3" w14:textId="77777777" w:rsidR="00FC0B37" w:rsidRPr="00FC0B37" w:rsidRDefault="00FC0B37" w:rsidP="00F202F6">
                <w:pPr>
                  <w:spacing w:line="240" w:lineRule="auto"/>
                  <w:rPr>
                    <w:b/>
                    <w:color w:val="378486"/>
                    <w:sz w:val="19"/>
                    <w:szCs w:val="19"/>
                    <w:lang w:val="de-DE"/>
                  </w:rPr>
                </w:pPr>
                <w:r w:rsidRPr="00FC0B37">
                  <w:rPr>
                    <w:b/>
                    <w:color w:val="378486"/>
                    <w:sz w:val="19"/>
                    <w:szCs w:val="19"/>
                    <w:lang w:val="de-DE"/>
                  </w:rPr>
                  <w:t>DZLM - Deutsches Zentrum für Lehrerbildung Mathematik</w:t>
                </w:r>
              </w:p>
              <w:p w14:paraId="37EBE060" w14:textId="77777777" w:rsidR="00FC0B37" w:rsidRPr="00FC0B37" w:rsidRDefault="00FC0B37" w:rsidP="00F202F6">
                <w:pPr>
                  <w:spacing w:line="240" w:lineRule="auto"/>
                  <w:rPr>
                    <w:sz w:val="19"/>
                    <w:szCs w:val="19"/>
                    <w:lang w:val="de-DE"/>
                  </w:rPr>
                </w:pPr>
                <w:r w:rsidRPr="00FC0B37">
                  <w:rPr>
                    <w:sz w:val="19"/>
                    <w:szCs w:val="19"/>
                    <w:lang w:val="de-DE"/>
                  </w:rPr>
                  <w:t>Dortmund, Freiburg, Paderborn</w:t>
                </w:r>
              </w:p>
              <w:p w14:paraId="6F0B8ABB" w14:textId="6118965E" w:rsidR="00FC0B37" w:rsidRPr="00492B04" w:rsidRDefault="00FC0B37" w:rsidP="00F202F6">
                <w:pPr>
                  <w:spacing w:line="240" w:lineRule="auto"/>
                  <w:rPr>
                    <w:b/>
                    <w:color w:val="378400"/>
                    <w:sz w:val="19"/>
                    <w:szCs w:val="19"/>
                    <w:lang w:val="de-DE"/>
                  </w:rPr>
                </w:pPr>
                <w:r w:rsidRPr="00FC0B37">
                  <w:rPr>
                    <w:sz w:val="19"/>
                    <w:szCs w:val="19"/>
                    <w:lang w:val="de-DE"/>
                  </w:rPr>
                  <w:t xml:space="preserve">Prof. Dr. Susanne Prediger &amp; Prof. </w:t>
                </w:r>
                <w:r w:rsidRPr="00492B04">
                  <w:rPr>
                    <w:sz w:val="19"/>
                    <w:szCs w:val="19"/>
                    <w:lang w:val="de-DE"/>
                  </w:rPr>
                  <w:t>Dr. Lena Wessel</w:t>
                </w:r>
              </w:p>
            </w:tc>
          </w:tr>
          <w:tr w:rsidR="00FC0B37" w14:paraId="480329C7" w14:textId="77777777" w:rsidTr="00843E50">
            <w:tc>
              <w:tcPr>
                <w:tcW w:w="1475" w:type="dxa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</w:tcBorders>
              </w:tcPr>
              <w:p w14:paraId="5C2A8FC9" w14:textId="77777777" w:rsidR="00FC0B37" w:rsidRPr="00E943BD" w:rsidRDefault="00FC0B37" w:rsidP="00FC0B37">
                <w:pPr>
                  <w:pStyle w:val="berschrift3"/>
                  <w:keepNext w:val="0"/>
                  <w:keepLines w:val="0"/>
                  <w:spacing w:before="0" w:line="240" w:lineRule="exact"/>
                  <w:contextualSpacing/>
                  <w:jc w:val="left"/>
                  <w:outlineLvl w:val="2"/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</w:pP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t>26 further</w:t>
                </w: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br/>
                  <w:t>Institutions</w:t>
                </w:r>
              </w:p>
            </w:tc>
            <w:tc>
              <w:tcPr>
                <w:tcW w:w="2203" w:type="dxa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</w:tcBorders>
                <w:vAlign w:val="center"/>
              </w:tcPr>
              <w:p w14:paraId="67DAE9AF" w14:textId="77777777" w:rsidR="00FC0B37" w:rsidRPr="00FE5EF1" w:rsidRDefault="00FC0B37" w:rsidP="00843E50">
                <w:pPr>
                  <w:rPr>
                    <w:noProof/>
                  </w:rPr>
                </w:pPr>
                <w:r>
                  <w:rPr>
                    <w:color w:val="000000"/>
                    <w:sz w:val="19"/>
                    <w:szCs w:val="19"/>
                  </w:rPr>
                  <w:t>Listed at</w:t>
                </w:r>
              </w:p>
            </w:tc>
            <w:tc>
              <w:tcPr>
                <w:tcW w:w="5812" w:type="dxa"/>
                <w:gridSpan w:val="2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</w:tcBorders>
                <w:vAlign w:val="center"/>
              </w:tcPr>
              <w:p w14:paraId="5443CC58" w14:textId="77777777" w:rsidR="00FC0B37" w:rsidRPr="00FE5EF1" w:rsidRDefault="00FC0B37" w:rsidP="00843E50">
                <w:pPr>
                  <w:rPr>
                    <w:b/>
                    <w:color w:val="378486"/>
                    <w:sz w:val="19"/>
                    <w:szCs w:val="19"/>
                  </w:rPr>
                </w:pPr>
                <w:r w:rsidRPr="00C71A39">
                  <w:rPr>
                    <w:color w:val="000000"/>
                    <w:sz w:val="19"/>
                    <w:szCs w:val="19"/>
                  </w:rPr>
                  <w:t>https://www.bezreg-arnsberg.nrw.de/themen/l/</w:t>
                </w:r>
                <w:r>
                  <w:rPr>
                    <w:color w:val="000000"/>
                    <w:sz w:val="19"/>
                    <w:szCs w:val="19"/>
                  </w:rPr>
                  <w:t>LaMaVoC</w:t>
                </w:r>
                <w:r w:rsidRPr="00C71A39">
                  <w:rPr>
                    <w:color w:val="000000"/>
                    <w:sz w:val="19"/>
                    <w:szCs w:val="19"/>
                  </w:rPr>
                  <w:t>_de/projektpartner/index.php</w:t>
                </w:r>
              </w:p>
            </w:tc>
          </w:tr>
          <w:tr w:rsidR="00FC0B37" w:rsidRPr="00E937CD" w14:paraId="40304B64" w14:textId="77777777" w:rsidTr="00843E50">
            <w:trPr>
              <w:trHeight w:val="706"/>
            </w:trPr>
            <w:tc>
              <w:tcPr>
                <w:tcW w:w="1475" w:type="dxa"/>
                <w:tcBorders>
                  <w:top w:val="single" w:sz="4" w:space="0" w:color="A6A6A6" w:themeColor="background1" w:themeShade="A6"/>
                  <w:bottom w:val="single" w:sz="6" w:space="0" w:color="A6A6A6" w:themeColor="background1" w:themeShade="A6"/>
                </w:tcBorders>
              </w:tcPr>
              <w:p w14:paraId="3C66A104" w14:textId="77777777" w:rsidR="00FC0B37" w:rsidRPr="00E943BD" w:rsidRDefault="00FC0B37" w:rsidP="00FC0B37">
                <w:pPr>
                  <w:pStyle w:val="berschrift3"/>
                  <w:keepNext w:val="0"/>
                  <w:keepLines w:val="0"/>
                  <w:spacing w:before="0" w:line="240" w:lineRule="exact"/>
                  <w:contextualSpacing/>
                  <w:jc w:val="left"/>
                  <w:outlineLvl w:val="2"/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</w:pPr>
                <w:r w:rsidRPr="00E943BD">
                  <w:rPr>
                    <w:rFonts w:ascii="Calibri" w:eastAsiaTheme="minorHAnsi" w:hAnsi="Calibri" w:cs="Calibri"/>
                    <w:b/>
                    <w:color w:val="000000" w:themeColor="text1"/>
                    <w:sz w:val="19"/>
                    <w:szCs w:val="19"/>
                  </w:rPr>
                  <w:t>Cite as</w:t>
                </w:r>
              </w:p>
            </w:tc>
            <w:tc>
              <w:tcPr>
                <w:tcW w:w="8015" w:type="dxa"/>
                <w:gridSpan w:val="3"/>
                <w:tcBorders>
                  <w:top w:val="single" w:sz="4" w:space="0" w:color="A6A6A6" w:themeColor="background1" w:themeShade="A6"/>
                  <w:bottom w:val="single" w:sz="6" w:space="0" w:color="A6A6A6" w:themeColor="background1" w:themeShade="A6"/>
                </w:tcBorders>
              </w:tcPr>
              <w:p w14:paraId="483BFB9B" w14:textId="7F2E3EB8" w:rsidR="00FC0B37" w:rsidRPr="003A6F9B" w:rsidRDefault="00FC0B37" w:rsidP="00F202F6">
                <w:pPr>
                  <w:spacing w:line="240" w:lineRule="auto"/>
                  <w:rPr>
                    <w:b/>
                    <w:sz w:val="19"/>
                    <w:szCs w:val="19"/>
                    <w:lang w:val="en-US"/>
                  </w:rPr>
                </w:pPr>
                <w:r w:rsidRPr="009C3C48">
                  <w:rPr>
                    <w:sz w:val="19"/>
                    <w:szCs w:val="19"/>
                  </w:rPr>
                  <w:t>Lena Wessel, Patricia Epke, Andrea Stein &amp; Daniela Wittebur</w:t>
                </w:r>
                <w:r w:rsidRPr="009C3C48">
                  <w:rPr>
                    <w:color w:val="FF00FF"/>
                    <w:sz w:val="19"/>
                    <w:szCs w:val="19"/>
                  </w:rPr>
                  <w:t xml:space="preserve"> </w:t>
                </w:r>
                <w:r w:rsidRPr="009C3C48">
                  <w:rPr>
                    <w:sz w:val="19"/>
                    <w:szCs w:val="19"/>
                  </w:rPr>
                  <w:t xml:space="preserve">(2020). Understanding </w:t>
                </w:r>
                <w:r>
                  <w:rPr>
                    <w:sz w:val="19"/>
                    <w:szCs w:val="19"/>
                  </w:rPr>
                  <w:t>proportionality for vocations. Teaching material</w:t>
                </w:r>
                <w:r w:rsidRPr="009C3C48">
                  <w:rPr>
                    <w:sz w:val="19"/>
                    <w:szCs w:val="19"/>
                  </w:rPr>
                  <w:t xml:space="preserve"> and </w:t>
                </w:r>
                <w:r>
                  <w:rPr>
                    <w:sz w:val="19"/>
                    <w:szCs w:val="19"/>
                  </w:rPr>
                  <w:t>teacher guide</w:t>
                </w:r>
                <w:r w:rsidRPr="009C3C48">
                  <w:rPr>
                    <w:sz w:val="19"/>
                    <w:szCs w:val="19"/>
                  </w:rPr>
                  <w:t>. Open Education Resource, available at www.lamavoc.nrw.de and sima-dzlm.de/bk</w:t>
                </w:r>
              </w:p>
            </w:tc>
          </w:tr>
        </w:tbl>
        <w:p w14:paraId="296557D2" w14:textId="156A5969" w:rsidR="00FC5978" w:rsidRDefault="00FC5978" w:rsidP="00FC5978"/>
        <w:p w14:paraId="2BF4D1E2" w14:textId="77777777" w:rsidR="00FC0B37" w:rsidRPr="009C3C48" w:rsidRDefault="00FC0B37" w:rsidP="00FC5978"/>
        <w:p w14:paraId="00207763" w14:textId="77777777" w:rsidR="00FC5978" w:rsidRPr="009C3C48" w:rsidRDefault="00FC5978" w:rsidP="00FC5978">
          <w:pPr>
            <w:rPr>
              <w:b/>
              <w:bCs/>
            </w:rPr>
          </w:pPr>
        </w:p>
        <w:p w14:paraId="7890D2F9" w14:textId="77777777" w:rsidR="00FC5978" w:rsidRPr="009C3C48" w:rsidRDefault="00FC5978" w:rsidP="00FC5978">
          <w:pPr>
            <w:rPr>
              <w:rFonts w:asciiTheme="minorHAnsi" w:hAnsiTheme="minorHAnsi" w:cstheme="minorHAnsi"/>
            </w:rPr>
          </w:pPr>
        </w:p>
        <w:p w14:paraId="66FA9BA2" w14:textId="77777777" w:rsidR="00FC5978" w:rsidRPr="009C3C48" w:rsidRDefault="00FC5978" w:rsidP="00FC5978">
          <w:pPr>
            <w:rPr>
              <w:b/>
              <w:bCs/>
            </w:rPr>
          </w:pPr>
        </w:p>
        <w:p w14:paraId="373183C6" w14:textId="77777777" w:rsidR="00FC5978" w:rsidRPr="009C3C48" w:rsidRDefault="00FC5978" w:rsidP="00FC5978">
          <w:pPr>
            <w:rPr>
              <w:b/>
              <w:bCs/>
            </w:rPr>
          </w:pPr>
        </w:p>
        <w:p w14:paraId="01990851" w14:textId="77777777" w:rsidR="00FC5978" w:rsidRPr="009C3C48" w:rsidRDefault="00FC5978" w:rsidP="00FC5978">
          <w:pPr>
            <w:rPr>
              <w:b/>
              <w:bCs/>
            </w:rPr>
          </w:pPr>
        </w:p>
        <w:p w14:paraId="66E0C68B" w14:textId="77777777" w:rsidR="00FC5978" w:rsidRPr="009C3C48" w:rsidRDefault="00FC5978" w:rsidP="00FC5978">
          <w:pPr>
            <w:rPr>
              <w:b/>
              <w:bCs/>
            </w:rPr>
          </w:pPr>
        </w:p>
        <w:p w14:paraId="582DA866" w14:textId="77777777" w:rsidR="00FC5978" w:rsidRPr="009C3C48" w:rsidRDefault="0071227B" w:rsidP="00FC5978">
          <w:pPr>
            <w:pStyle w:val="SteckbriefTITEL"/>
            <w:rPr>
              <w:b w:val="0"/>
              <w:bCs w:val="0"/>
            </w:rPr>
          </w:pPr>
        </w:p>
      </w:sdtContent>
    </w:sdt>
    <w:p w14:paraId="6AA2378E" w14:textId="77777777" w:rsidR="00FC5978" w:rsidRPr="009C3C48" w:rsidRDefault="00FC5978" w:rsidP="00FC5978">
      <w:pPr>
        <w:pStyle w:val="SteckbriefTITEL"/>
        <w:rPr>
          <w:noProof/>
        </w:rPr>
      </w:pPr>
      <w:r w:rsidRPr="009C3C48">
        <w:t xml:space="preserve"> </w:t>
      </w:r>
    </w:p>
    <w:p w14:paraId="6C3A2F01" w14:textId="77777777" w:rsidR="00FC5978" w:rsidRPr="009C3C48" w:rsidRDefault="00FC5978" w:rsidP="00FC5978">
      <w:pPr>
        <w:spacing w:line="259" w:lineRule="auto"/>
        <w:jc w:val="left"/>
        <w:rPr>
          <w:rFonts w:eastAsia="Times New Roman" w:cs="Arial"/>
          <w:b/>
          <w:bCs/>
          <w:noProof/>
          <w:color w:val="327A86"/>
          <w:kern w:val="32"/>
          <w:sz w:val="28"/>
          <w:szCs w:val="28"/>
        </w:rPr>
      </w:pPr>
      <w:r w:rsidRPr="009C3C48">
        <w:br w:type="page"/>
      </w:r>
    </w:p>
    <w:p w14:paraId="4E0DF5A3" w14:textId="1227F900" w:rsidR="005C0501" w:rsidRPr="009C3C48" w:rsidRDefault="00FB30D7" w:rsidP="00FD11B5">
      <w:pPr>
        <w:pStyle w:val="SteckbriefTITEL"/>
      </w:pPr>
      <w:r>
        <w:lastRenderedPageBreak/>
        <w:t xml:space="preserve">Teacher guide for </w:t>
      </w:r>
      <w:r w:rsidR="005C0501" w:rsidRPr="009C3C48">
        <w:t>the teaching-learning arrangement</w:t>
      </w:r>
      <w:r>
        <w:t>:</w:t>
      </w:r>
      <w:r w:rsidR="005C0501" w:rsidRPr="009C3C48">
        <w:t xml:space="preserve"> </w:t>
      </w:r>
    </w:p>
    <w:p w14:paraId="08955E76" w14:textId="5A21A8A4" w:rsidR="005C0501" w:rsidRPr="009C3C48" w:rsidRDefault="0049237F" w:rsidP="00FD11B5">
      <w:pPr>
        <w:pStyle w:val="SteckbriefTITEL"/>
      </w:pPr>
      <w:r w:rsidRPr="009C3C48">
        <w:t xml:space="preserve">Understanding proportionality for </w:t>
      </w:r>
      <w:r w:rsidR="00FB30D7">
        <w:t>vocations</w:t>
      </w:r>
    </w:p>
    <w:p w14:paraId="65558C16" w14:textId="662F5A95" w:rsidR="005C0501" w:rsidRPr="009C3C48" w:rsidRDefault="0058731A" w:rsidP="00FD11B5">
      <w:pPr>
        <w:rPr>
          <w:b/>
        </w:rPr>
      </w:pPr>
      <w:r w:rsidRPr="009C3C48">
        <w:rPr>
          <w:b/>
        </w:rPr>
        <w:t xml:space="preserve">Lena Wessel &amp; Andrea Stein </w:t>
      </w:r>
    </w:p>
    <w:p w14:paraId="1DEC232D" w14:textId="434A377F" w:rsidR="004960D7" w:rsidRPr="009C3C48" w:rsidRDefault="004960D7" w:rsidP="00FD11B5">
      <w:pPr>
        <w:pStyle w:val="berschrift2"/>
      </w:pPr>
      <w:r w:rsidRPr="009C3C48">
        <w:t xml:space="preserve">Target group and </w:t>
      </w:r>
      <w:r w:rsidR="0049657C" w:rsidRPr="009C3C48">
        <w:t>references to jobs</w:t>
      </w:r>
    </w:p>
    <w:p w14:paraId="32E694C9" w14:textId="3914A19E" w:rsidR="00460BC4" w:rsidRPr="009C3C48" w:rsidRDefault="00460BC4" w:rsidP="00460BC4">
      <w:r w:rsidRPr="009C3C48">
        <w:t xml:space="preserve">The target group </w:t>
      </w:r>
      <w:r w:rsidR="004506CA" w:rsidRPr="009C3C48">
        <w:t>is</w:t>
      </w:r>
      <w:r w:rsidRPr="009C3C48">
        <w:t xml:space="preserve"> young adults at vocational schools </w:t>
      </w:r>
      <w:r w:rsidR="00FB30D7">
        <w:t>in prevocational education</w:t>
      </w:r>
      <w:r w:rsidRPr="009C3C48">
        <w:t xml:space="preserve">. This target group contains learners in vocational preparation who are acquiring job knowledge, skills, and abilities and who will receive a </w:t>
      </w:r>
      <w:r w:rsidR="00FB30D7">
        <w:t xml:space="preserve">lower-track secondary diploma </w:t>
      </w:r>
      <w:r w:rsidRPr="009C3C48">
        <w:t xml:space="preserve">after grade 9 or 10. In addition to typical situations involving proportional relationships that </w:t>
      </w:r>
      <w:r w:rsidR="0049657C" w:rsidRPr="009C3C48">
        <w:t>students</w:t>
      </w:r>
      <w:r w:rsidRPr="009C3C48">
        <w:t xml:space="preserve"> might encounter in everyday life (purchases, co</w:t>
      </w:r>
      <w:r w:rsidRPr="009C3C48">
        <w:t>n</w:t>
      </w:r>
      <w:r w:rsidRPr="009C3C48">
        <w:t xml:space="preserve">versions), the job contexts primarily relate to the professions of vehicle, wood, metal, and electrical engineering. These reference </w:t>
      </w:r>
      <w:r w:rsidR="0049657C" w:rsidRPr="009C3C48">
        <w:t>professions</w:t>
      </w:r>
      <w:r w:rsidRPr="009C3C48">
        <w:t xml:space="preserve"> can however </w:t>
      </w:r>
      <w:r w:rsidR="0049657C" w:rsidRPr="009C3C48">
        <w:t>easily</w:t>
      </w:r>
      <w:r w:rsidRPr="009C3C48">
        <w:t xml:space="preserve"> be replaced by other contexts in </w:t>
      </w:r>
      <w:r w:rsidR="0049657C" w:rsidRPr="009C3C48">
        <w:t xml:space="preserve">the </w:t>
      </w:r>
      <w:r w:rsidRPr="009C3C48">
        <w:t xml:space="preserve">conversion exercises (contexts in exercises for </w:t>
      </w:r>
      <w:r w:rsidR="0049657C" w:rsidRPr="009C3C48">
        <w:t>L</w:t>
      </w:r>
      <w:r w:rsidRPr="009C3C48">
        <w:t xml:space="preserve">evels 1a to 1c). At </w:t>
      </w:r>
      <w:r w:rsidR="0049657C" w:rsidRPr="009C3C48">
        <w:t>L</w:t>
      </w:r>
      <w:r w:rsidRPr="009C3C48">
        <w:t>evel 2,</w:t>
      </w:r>
      <w:r w:rsidR="00DD50E7" w:rsidRPr="009C3C48">
        <w:t xml:space="preserve"> the</w:t>
      </w:r>
      <w:r w:rsidRPr="009C3C48">
        <w:t xml:space="preserve"> job contexts and </w:t>
      </w:r>
      <w:r w:rsidR="0049657C" w:rsidRPr="009C3C48">
        <w:t>hence</w:t>
      </w:r>
      <w:r w:rsidRPr="009C3C48">
        <w:t xml:space="preserve"> also job-related language activities and </w:t>
      </w:r>
      <w:r w:rsidR="0049657C" w:rsidRPr="009C3C48">
        <w:t>profession-specific</w:t>
      </w:r>
      <w:r w:rsidRPr="009C3C48">
        <w:t xml:space="preserve"> language </w:t>
      </w:r>
      <w:r w:rsidR="0049657C" w:rsidRPr="009C3C48">
        <w:t>resources</w:t>
      </w:r>
      <w:r w:rsidRPr="009C3C48">
        <w:t xml:space="preserve"> are more complex (</w:t>
      </w:r>
      <w:r w:rsidR="0049657C" w:rsidRPr="009C3C48">
        <w:t>organized</w:t>
      </w:r>
      <w:r w:rsidRPr="009C3C48">
        <w:t xml:space="preserve"> into so-called core activities, see </w:t>
      </w:r>
      <w:r w:rsidR="00DD50E7" w:rsidRPr="009C3C48">
        <w:t xml:space="preserve">the </w:t>
      </w:r>
      <w:r w:rsidRPr="009C3C48">
        <w:t xml:space="preserve">corresponding </w:t>
      </w:r>
      <w:r w:rsidR="00E10685">
        <w:t>teacher guide</w:t>
      </w:r>
      <w:r w:rsidRPr="009C3C48">
        <w:t xml:space="preserve">). It </w:t>
      </w:r>
      <w:r w:rsidR="0049657C" w:rsidRPr="009C3C48">
        <w:t>is also</w:t>
      </w:r>
      <w:r w:rsidRPr="009C3C48">
        <w:t xml:space="preserve"> possible to introduce variations in </w:t>
      </w:r>
      <w:r w:rsidR="005969B0" w:rsidRPr="009C3C48">
        <w:t xml:space="preserve">the </w:t>
      </w:r>
      <w:r w:rsidRPr="009C3C48">
        <w:t xml:space="preserve">job contexts </w:t>
      </w:r>
      <w:r w:rsidR="0049657C" w:rsidRPr="009C3C48">
        <w:t xml:space="preserve">at this </w:t>
      </w:r>
      <w:r w:rsidR="005969B0" w:rsidRPr="009C3C48">
        <w:t>level</w:t>
      </w:r>
      <w:r w:rsidRPr="009C3C48">
        <w:t>. However, this would require a more intensive study of the relevant profession at the planning stage to identify suitable modifications and is ther</w:t>
      </w:r>
      <w:r w:rsidRPr="009C3C48">
        <w:t>e</w:t>
      </w:r>
      <w:r w:rsidRPr="009C3C48">
        <w:t>fore slower and less straightforward to implement.</w:t>
      </w:r>
    </w:p>
    <w:p w14:paraId="48CD4F75" w14:textId="2C132181" w:rsidR="005A4A9D" w:rsidRPr="009C3C48" w:rsidRDefault="00DA4069" w:rsidP="00FD11B5">
      <w:pPr>
        <w:pStyle w:val="berschrift2"/>
      </w:pPr>
      <w:r>
        <w:t>B</w:t>
      </w:r>
      <w:r w:rsidR="005A4A9D" w:rsidRPr="009C3C48">
        <w:t>ackground for learning about proportionality</w:t>
      </w:r>
    </w:p>
    <w:p w14:paraId="2B953400" w14:textId="520C8C21" w:rsidR="00460BC4" w:rsidRPr="009C3C48" w:rsidRDefault="00460BC4" w:rsidP="00460BC4">
      <w:pPr>
        <w:rPr>
          <w:color w:val="000000" w:themeColor="text1"/>
        </w:rPr>
      </w:pPr>
      <w:r w:rsidRPr="009C3C48">
        <w:rPr>
          <w:color w:val="000000" w:themeColor="text1"/>
        </w:rPr>
        <w:t>Traditionally, proportionality has been equated with the rule of three when teaching</w:t>
      </w:r>
      <w:r w:rsidR="0049657C" w:rsidRPr="009C3C48">
        <w:rPr>
          <w:color w:val="000000" w:themeColor="text1"/>
        </w:rPr>
        <w:t xml:space="preserve"> practical arit</w:t>
      </w:r>
      <w:r w:rsidR="0049657C" w:rsidRPr="009C3C48">
        <w:rPr>
          <w:color w:val="000000" w:themeColor="text1"/>
        </w:rPr>
        <w:t>h</w:t>
      </w:r>
      <w:r w:rsidR="0049657C" w:rsidRPr="009C3C48">
        <w:rPr>
          <w:color w:val="000000" w:themeColor="text1"/>
        </w:rPr>
        <w:t>metic</w:t>
      </w:r>
      <w:r w:rsidRPr="009C3C48">
        <w:rPr>
          <w:color w:val="000000" w:themeColor="text1"/>
        </w:rPr>
        <w:t xml:space="preserve">. However, this </w:t>
      </w:r>
      <w:r w:rsidR="007C18D2" w:rsidRPr="009C3C48">
        <w:rPr>
          <w:color w:val="000000" w:themeColor="text1"/>
        </w:rPr>
        <w:t>fails to take</w:t>
      </w:r>
      <w:r w:rsidRPr="009C3C48">
        <w:rPr>
          <w:color w:val="000000" w:themeColor="text1"/>
        </w:rPr>
        <w:t xml:space="preserve"> advantage of a range of opportunities </w:t>
      </w:r>
      <w:r w:rsidR="007C18D2" w:rsidRPr="009C3C48">
        <w:rPr>
          <w:color w:val="000000" w:themeColor="text1"/>
        </w:rPr>
        <w:t>for</w:t>
      </w:r>
      <w:r w:rsidRPr="009C3C48">
        <w:rPr>
          <w:color w:val="000000" w:themeColor="text1"/>
        </w:rPr>
        <w:t xml:space="preserve"> understanding functional and multiplicative thinking. Accordingly, proportionality is now </w:t>
      </w:r>
      <w:r w:rsidR="00DA4069">
        <w:rPr>
          <w:color w:val="000000" w:themeColor="text1"/>
        </w:rPr>
        <w:t>understood</w:t>
      </w:r>
      <w:r w:rsidRPr="009C3C48">
        <w:rPr>
          <w:color w:val="000000" w:themeColor="text1"/>
        </w:rPr>
        <w:t xml:space="preserve"> as a specific functional relationship between quantities that incorporates fixed multiplicative structures. Proportional rel</w:t>
      </w:r>
      <w:r w:rsidRPr="009C3C48">
        <w:rPr>
          <w:color w:val="000000" w:themeColor="text1"/>
        </w:rPr>
        <w:t>a</w:t>
      </w:r>
      <w:r w:rsidRPr="009C3C48">
        <w:rPr>
          <w:color w:val="000000" w:themeColor="text1"/>
        </w:rPr>
        <w:t>tionships should therefore be represented verbally, symbolically, graphically, and in tabular form as a special case of a functional relationship</w:t>
      </w:r>
      <w:r w:rsidR="007C18D2" w:rsidRPr="009C3C48">
        <w:rPr>
          <w:color w:val="000000" w:themeColor="text1"/>
        </w:rPr>
        <w:t xml:space="preserve">, and two </w:t>
      </w:r>
      <w:r w:rsidR="00DA4069">
        <w:rPr>
          <w:color w:val="000000" w:themeColor="text1"/>
        </w:rPr>
        <w:t>conceptions should be developed</w:t>
      </w:r>
      <w:r w:rsidR="00490A0D">
        <w:rPr>
          <w:color w:val="000000" w:themeColor="text1"/>
        </w:rPr>
        <w:t xml:space="preserve"> (</w:t>
      </w:r>
      <w:proofErr w:type="spellStart"/>
      <w:r w:rsidR="00490A0D">
        <w:rPr>
          <w:color w:val="000000" w:themeColor="text1"/>
        </w:rPr>
        <w:t>Greefrath</w:t>
      </w:r>
      <w:proofErr w:type="spellEnd"/>
      <w:r w:rsidR="00490A0D">
        <w:rPr>
          <w:color w:val="000000" w:themeColor="text1"/>
        </w:rPr>
        <w:t xml:space="preserve"> 2010)</w:t>
      </w:r>
      <w:r w:rsidR="00DA4069">
        <w:rPr>
          <w:color w:val="000000" w:themeColor="text1"/>
        </w:rPr>
        <w:t>:</w:t>
      </w:r>
    </w:p>
    <w:p w14:paraId="15F8A976" w14:textId="4057D366" w:rsidR="00460BC4" w:rsidRPr="009C3C48" w:rsidRDefault="00DA4069" w:rsidP="00460BC4">
      <w:pPr>
        <w:pStyle w:val="Listenabsatz"/>
        <w:numPr>
          <w:ilvl w:val="0"/>
          <w:numId w:val="11"/>
        </w:numPr>
        <w:tabs>
          <w:tab w:val="left" w:pos="284"/>
          <w:tab w:val="num" w:pos="708"/>
        </w:tabs>
        <w:spacing w:after="0" w:line="280" w:lineRule="exact"/>
        <w:ind w:left="284" w:hanging="284"/>
        <w:contextualSpacing w:val="0"/>
      </w:pPr>
      <w:r>
        <w:rPr>
          <w:b/>
        </w:rPr>
        <w:t>Correspondence</w:t>
      </w:r>
      <w:r w:rsidR="00460BC4" w:rsidRPr="009C3C48">
        <w:rPr>
          <w:b/>
        </w:rPr>
        <w:t xml:space="preserve"> </w:t>
      </w:r>
      <w:r>
        <w:rPr>
          <w:b/>
        </w:rPr>
        <w:t>perspective</w:t>
      </w:r>
      <w:r w:rsidR="00460BC4" w:rsidRPr="009C3C48">
        <w:t xml:space="preserve">: </w:t>
      </w:r>
      <w:bookmarkStart w:id="1" w:name="_Hlk532243568"/>
      <w:r w:rsidR="007C18D2" w:rsidRPr="009C3C48">
        <w:t>One</w:t>
      </w:r>
      <w:r w:rsidR="00460BC4" w:rsidRPr="009C3C48">
        <w:t xml:space="preserve"> quantity is assigned to another quantity</w:t>
      </w:r>
      <w:bookmarkEnd w:id="1"/>
      <w:r w:rsidR="00460BC4" w:rsidRPr="009C3C48">
        <w:t xml:space="preserve"> </w:t>
      </w:r>
      <w:r w:rsidR="007C18D2" w:rsidRPr="009C3C48">
        <w:t>and depends on it</w:t>
      </w:r>
      <w:r w:rsidR="00460BC4" w:rsidRPr="009C3C48">
        <w:t>. The</w:t>
      </w:r>
      <w:r w:rsidR="007C18D2" w:rsidRPr="009C3C48">
        <w:t xml:space="preserve"> specific nature of </w:t>
      </w:r>
      <w:r w:rsidR="00460BC4" w:rsidRPr="009C3C48">
        <w:t xml:space="preserve">proportional assignment can be understood as </w:t>
      </w:r>
      <w:r w:rsidR="007C18D2" w:rsidRPr="009C3C48">
        <w:t xml:space="preserve">having </w:t>
      </w:r>
      <w:r w:rsidR="00460BC4" w:rsidRPr="009C3C48">
        <w:t xml:space="preserve">equality </w:t>
      </w:r>
      <w:r w:rsidR="007C18D2" w:rsidRPr="009C3C48">
        <w:t>in</w:t>
      </w:r>
      <w:r w:rsidR="00460BC4" w:rsidRPr="009C3C48">
        <w:t xml:space="preserve"> the ratios between values (i.e. b/a = f(b)/f(a)) or equality </w:t>
      </w:r>
      <w:r w:rsidR="007C18D2" w:rsidRPr="009C3C48">
        <w:t>in</w:t>
      </w:r>
      <w:r w:rsidR="00460BC4" w:rsidRPr="009C3C48">
        <w:t xml:space="preserve"> the quotients of </w:t>
      </w:r>
      <w:r w:rsidR="007C18D2" w:rsidRPr="009C3C48">
        <w:t xml:space="preserve">the </w:t>
      </w:r>
      <w:r w:rsidR="00460BC4" w:rsidRPr="009C3C48">
        <w:t>quantities (i.e. f(a)/a = f(b)/b = f(1)).</w:t>
      </w:r>
    </w:p>
    <w:p w14:paraId="7F89D5F3" w14:textId="38398A51" w:rsidR="00460BC4" w:rsidRPr="009C3C48" w:rsidRDefault="00460BC4" w:rsidP="007C233B">
      <w:pPr>
        <w:pStyle w:val="Listenabsatz"/>
        <w:numPr>
          <w:ilvl w:val="0"/>
          <w:numId w:val="11"/>
        </w:numPr>
        <w:tabs>
          <w:tab w:val="left" w:pos="284"/>
          <w:tab w:val="num" w:pos="708"/>
        </w:tabs>
        <w:spacing w:before="120" w:line="280" w:lineRule="exact"/>
        <w:ind w:left="284" w:hanging="284"/>
        <w:contextualSpacing w:val="0"/>
      </w:pPr>
      <w:r w:rsidRPr="009C3C48">
        <w:rPr>
          <w:b/>
        </w:rPr>
        <w:t xml:space="preserve">Covariation </w:t>
      </w:r>
      <w:r w:rsidR="00DA4069">
        <w:rPr>
          <w:b/>
        </w:rPr>
        <w:t>perspective</w:t>
      </w:r>
      <w:r w:rsidRPr="009C3C48">
        <w:rPr>
          <w:b/>
        </w:rPr>
        <w:t xml:space="preserve">: </w:t>
      </w:r>
      <w:r w:rsidRPr="009C3C48">
        <w:t>The shared variation in both quantities can be characterized in terms of an additive constant (“</w:t>
      </w:r>
      <w:r w:rsidR="007C18D2" w:rsidRPr="009C3C48">
        <w:t>the same amount is added for each portion</w:t>
      </w:r>
      <w:r w:rsidRPr="009C3C48">
        <w:t>”) or multiplicativity (“whenever the first quantity is doubled, the second quantity is also doubled”).</w:t>
      </w:r>
    </w:p>
    <w:p w14:paraId="126BFD73" w14:textId="7CDA7195" w:rsidR="007C233B" w:rsidRPr="009C3C48" w:rsidRDefault="007C233B" w:rsidP="00FF33CF">
      <w:r w:rsidRPr="009C3C48">
        <w:t xml:space="preserve">For </w:t>
      </w:r>
      <w:r w:rsidR="007C18D2" w:rsidRPr="009C3C48">
        <w:t>students</w:t>
      </w:r>
      <w:r w:rsidRPr="009C3C48">
        <w:t xml:space="preserve"> in vocational school, building </w:t>
      </w:r>
      <w:r w:rsidR="007C18D2" w:rsidRPr="009C3C48">
        <w:t xml:space="preserve">up </w:t>
      </w:r>
      <w:r w:rsidRPr="009C3C48">
        <w:t xml:space="preserve">the covariation and </w:t>
      </w:r>
      <w:r w:rsidR="00DA4069">
        <w:t>correspondence</w:t>
      </w:r>
      <w:r w:rsidR="007C18D2" w:rsidRPr="009C3C48">
        <w:t xml:space="preserve"> conceptions</w:t>
      </w:r>
      <w:r w:rsidRPr="009C3C48">
        <w:t xml:space="preserve"> </w:t>
      </w:r>
      <w:r w:rsidR="007C18D2" w:rsidRPr="009C3C48">
        <w:t>is</w:t>
      </w:r>
      <w:r w:rsidRPr="009C3C48">
        <w:t xml:space="preserve"> indispensable to further learning, since functional relationships play a prominent role in many later job requirements (especially in technical professions).</w:t>
      </w:r>
    </w:p>
    <w:p w14:paraId="65E1D36C" w14:textId="5A7E9E44" w:rsidR="00460BC4" w:rsidRPr="009C3C48" w:rsidRDefault="003B7978" w:rsidP="00FF33CF">
      <w:r w:rsidRPr="009C3C48">
        <w:t>The multiplicative structure of counting in large</w:t>
      </w:r>
      <w:r w:rsidR="007C18D2" w:rsidRPr="009C3C48">
        <w:t>r</w:t>
      </w:r>
      <w:r w:rsidRPr="009C3C48">
        <w:t xml:space="preserve"> bundles </w:t>
      </w:r>
      <w:r w:rsidR="007C18D2" w:rsidRPr="009C3C48">
        <w:t>provides</w:t>
      </w:r>
      <w:r w:rsidRPr="009C3C48">
        <w:t xml:space="preserve"> </w:t>
      </w:r>
      <w:r w:rsidR="007C18D2" w:rsidRPr="009C3C48">
        <w:t>a</w:t>
      </w:r>
      <w:r w:rsidRPr="009C3C48">
        <w:t xml:space="preserve"> basis for </w:t>
      </w:r>
      <w:r w:rsidR="007C18D2" w:rsidRPr="009C3C48">
        <w:t>intelligently working with proportionality</w:t>
      </w:r>
      <w:r w:rsidRPr="009C3C48">
        <w:t xml:space="preserve">. This </w:t>
      </w:r>
      <w:r w:rsidR="007C18D2" w:rsidRPr="009C3C48">
        <w:t>structure is at the root of</w:t>
      </w:r>
      <w:r w:rsidRPr="009C3C48">
        <w:t xml:space="preserve"> the four characteristic properties of proportiona</w:t>
      </w:r>
      <w:r w:rsidRPr="009C3C48">
        <w:t>l</w:t>
      </w:r>
      <w:r w:rsidRPr="009C3C48">
        <w:t xml:space="preserve">ity (equality of ratios, equality of quotients, additive constancy, and multiplicativity): </w:t>
      </w:r>
      <w:bookmarkStart w:id="2" w:name="_Hlk532243066"/>
      <w:r w:rsidRPr="009C3C48">
        <w:t xml:space="preserve">a bundle of the second quantity is formed for each portion of the first quantity, and </w:t>
      </w:r>
      <w:r w:rsidR="007C18D2" w:rsidRPr="009C3C48">
        <w:t>counting is performed with these bundles</w:t>
      </w:r>
      <w:r w:rsidRPr="009C3C48">
        <w:t xml:space="preserve">. This can be visualized </w:t>
      </w:r>
      <w:r w:rsidR="007C18D2" w:rsidRPr="009C3C48">
        <w:t>using</w:t>
      </w:r>
      <w:r w:rsidRPr="009C3C48">
        <w:t xml:space="preserve"> double scales.</w:t>
      </w:r>
      <w:bookmarkEnd w:id="2"/>
      <w:r w:rsidRPr="009C3C48">
        <w:t xml:space="preserve"> </w:t>
      </w:r>
      <w:r w:rsidR="004506CA" w:rsidRPr="009C3C48">
        <w:t>W</w:t>
      </w:r>
      <w:r w:rsidR="007C18D2" w:rsidRPr="009C3C48">
        <w:t>hether a</w:t>
      </w:r>
      <w:r w:rsidRPr="009C3C48">
        <w:t xml:space="preserve"> context situation </w:t>
      </w:r>
      <w:r w:rsidR="004506CA" w:rsidRPr="009C3C48">
        <w:t>involves</w:t>
      </w:r>
      <w:r w:rsidRPr="009C3C48">
        <w:t xml:space="preserve"> a proportional relationship</w:t>
      </w:r>
      <w:r w:rsidR="004506CA" w:rsidRPr="009C3C48">
        <w:t xml:space="preserve"> can be tested</w:t>
      </w:r>
      <w:r w:rsidRPr="009C3C48">
        <w:t xml:space="preserve"> using the four equivalent properties or by forming bundles mentally (van Galen et al. 2008).</w:t>
      </w:r>
    </w:p>
    <w:p w14:paraId="25D4FB99" w14:textId="0BBB27B1" w:rsidR="00B6417C" w:rsidRPr="009C3C48" w:rsidRDefault="00FF33CF" w:rsidP="00B6417C">
      <w:pPr>
        <w:tabs>
          <w:tab w:val="left" w:pos="284"/>
        </w:tabs>
        <w:spacing w:line="280" w:lineRule="exact"/>
      </w:pPr>
      <w:r w:rsidRPr="009C3C48">
        <w:t>The “per portion” language element already contains the idea of bundling. In the covariation pe</w:t>
      </w:r>
      <w:r w:rsidRPr="009C3C48">
        <w:t>r</w:t>
      </w:r>
      <w:r w:rsidRPr="009C3C48">
        <w:t xml:space="preserve">spective, this reflects the fact that the same value is added for each portion. </w:t>
      </w:r>
      <w:bookmarkStart w:id="3" w:name="_Hlk532243442"/>
      <w:r w:rsidRPr="009C3C48">
        <w:t>This basic idea of mult</w:t>
      </w:r>
      <w:r w:rsidRPr="009C3C48">
        <w:t>i</w:t>
      </w:r>
      <w:r w:rsidRPr="009C3C48">
        <w:lastRenderedPageBreak/>
        <w:t>plicative structure should be used by teachers as a language model and repeatedly verbalized by learners as the basis for understanding the various strategies and representations</w:t>
      </w:r>
      <w:r w:rsidR="007C18D2" w:rsidRPr="009C3C48">
        <w:t>. For example,</w:t>
      </w:r>
      <w:r w:rsidRPr="009C3C48">
        <w:t xml:space="preserve"> in the context of a currency exchange rate: “</w:t>
      </w:r>
      <w:r w:rsidR="007C18D2" w:rsidRPr="009C3C48">
        <w:t>f</w:t>
      </w:r>
      <w:r w:rsidRPr="009C3C48">
        <w:t>or 10 euros, you get ten sets of 7 liras, so 10 times 7 liras”</w:t>
      </w:r>
      <w:r w:rsidR="007C18D2" w:rsidRPr="009C3C48">
        <w:t>.</w:t>
      </w:r>
      <w:r w:rsidRPr="009C3C48">
        <w:t xml:space="preserve"> </w:t>
      </w:r>
      <w:bookmarkEnd w:id="3"/>
      <w:r w:rsidRPr="009C3C48">
        <w:t xml:space="preserve">Thus, to build up conceptions it is important to offer language resources for multiplicative structures </w:t>
      </w:r>
      <w:r w:rsidR="007C18D2" w:rsidRPr="009C3C48">
        <w:t xml:space="preserve">in order to </w:t>
      </w:r>
      <w:r w:rsidRPr="009C3C48">
        <w:t xml:space="preserve">initiate a transition from a purely additive </w:t>
      </w:r>
      <w:r w:rsidR="007C18D2" w:rsidRPr="009C3C48">
        <w:t>point of view</w:t>
      </w:r>
      <w:r w:rsidRPr="009C3C48">
        <w:t xml:space="preserve"> of counting in bundles</w:t>
      </w:r>
      <w:r w:rsidR="007C18D2" w:rsidRPr="009C3C48">
        <w:t xml:space="preserve"> (“the same amount is always added”)</w:t>
      </w:r>
      <w:r w:rsidRPr="009C3C48">
        <w:t xml:space="preserve"> to a multiplicative </w:t>
      </w:r>
      <w:r w:rsidR="007C18D2" w:rsidRPr="009C3C48">
        <w:t xml:space="preserve">point of </w:t>
      </w:r>
      <w:r w:rsidRPr="009C3C48">
        <w:t>view. The latter is</w:t>
      </w:r>
      <w:r w:rsidR="007C18D2" w:rsidRPr="009C3C48">
        <w:t xml:space="preserve"> necessary in order to </w:t>
      </w:r>
      <w:r w:rsidRPr="009C3C48">
        <w:t>a</w:t>
      </w:r>
      <w:r w:rsidRPr="009C3C48">
        <w:t>p</w:t>
      </w:r>
      <w:r w:rsidRPr="009C3C48">
        <w:t>proach the idea of equality of ratios and quotients. Likewise, functional language resources that ca</w:t>
      </w:r>
      <w:r w:rsidRPr="009C3C48">
        <w:t>p</w:t>
      </w:r>
      <w:r w:rsidRPr="009C3C48">
        <w:t xml:space="preserve">ture the joint variation of two quantities are needed. The conceptual learning objectives in these areas are addressed </w:t>
      </w:r>
      <w:r w:rsidR="003333CB">
        <w:t xml:space="preserve">by demanding the discourse practice </w:t>
      </w:r>
      <w:r w:rsidRPr="009C3C48">
        <w:t>“Explain</w:t>
      </w:r>
      <w:r w:rsidR="004506CA" w:rsidRPr="009C3C48">
        <w:t>ing</w:t>
      </w:r>
      <w:r w:rsidRPr="009C3C48">
        <w:t xml:space="preserve"> the meaning of proportional</w:t>
      </w:r>
      <w:r w:rsidRPr="009C3C48">
        <w:t>i</w:t>
      </w:r>
      <w:r w:rsidRPr="009C3C48">
        <w:t xml:space="preserve">ty”. </w:t>
      </w:r>
    </w:p>
    <w:p w14:paraId="3A06BBC2" w14:textId="5876CDC4" w:rsidR="00AA4583" w:rsidRPr="009C3C48" w:rsidRDefault="00FF33CF" w:rsidP="00FF33CF">
      <w:r w:rsidRPr="009C3C48">
        <w:t xml:space="preserve">The flexibility and diversity of typical </w:t>
      </w:r>
      <w:r w:rsidR="00F21BE0" w:rsidRPr="009C3C48">
        <w:t>calculation</w:t>
      </w:r>
      <w:r w:rsidRPr="009C3C48">
        <w:t xml:space="preserve"> strategies for </w:t>
      </w:r>
      <w:r w:rsidR="00F21BE0" w:rsidRPr="009C3C48">
        <w:t>working with</w:t>
      </w:r>
      <w:r w:rsidRPr="009C3C48">
        <w:t xml:space="preserve"> proportionality should therefore be emphasized to reinforce multiplicative and functional thinking (</w:t>
      </w:r>
      <w:proofErr w:type="spellStart"/>
      <w:r w:rsidRPr="009C3C48">
        <w:t>Leuders</w:t>
      </w:r>
      <w:proofErr w:type="spellEnd"/>
      <w:r w:rsidRPr="009C3C48">
        <w:t xml:space="preserve"> et al. 2014, p.12):</w:t>
      </w:r>
    </w:p>
    <w:p w14:paraId="2F5DCEE1" w14:textId="4D9BDFDD" w:rsidR="00AA4583" w:rsidRPr="009C3C48" w:rsidRDefault="00AA4583" w:rsidP="00AA4583">
      <w:pPr>
        <w:pStyle w:val="Listenabsatz"/>
        <w:numPr>
          <w:ilvl w:val="0"/>
          <w:numId w:val="11"/>
        </w:numPr>
        <w:tabs>
          <w:tab w:val="left" w:pos="284"/>
          <w:tab w:val="num" w:pos="708"/>
        </w:tabs>
        <w:spacing w:after="0" w:line="280" w:lineRule="exact"/>
        <w:ind w:left="284" w:hanging="284"/>
        <w:contextualSpacing w:val="0"/>
      </w:pPr>
      <w:r w:rsidRPr="009C3C48">
        <w:rPr>
          <w:b/>
        </w:rPr>
        <w:t xml:space="preserve">Directly </w:t>
      </w:r>
      <w:r w:rsidR="00676A0A">
        <w:rPr>
          <w:b/>
        </w:rPr>
        <w:t>building</w:t>
      </w:r>
      <w:r w:rsidRPr="009C3C48">
        <w:rPr>
          <w:b/>
        </w:rPr>
        <w:t xml:space="preserve"> up or down</w:t>
      </w:r>
      <w:r w:rsidRPr="009C3C48">
        <w:t xml:space="preserve"> (from 12 to 24 or 3);</w:t>
      </w:r>
    </w:p>
    <w:p w14:paraId="3CD65991" w14:textId="5A2F4438" w:rsidR="00AA4583" w:rsidRPr="009C3C48" w:rsidRDefault="00676A0A" w:rsidP="00AA4583">
      <w:pPr>
        <w:pStyle w:val="Listenabsatz"/>
        <w:numPr>
          <w:ilvl w:val="0"/>
          <w:numId w:val="11"/>
        </w:numPr>
        <w:tabs>
          <w:tab w:val="left" w:pos="284"/>
          <w:tab w:val="num" w:pos="708"/>
        </w:tabs>
        <w:spacing w:after="0" w:line="280" w:lineRule="exact"/>
        <w:ind w:left="284" w:hanging="284"/>
        <w:contextualSpacing w:val="0"/>
      </w:pPr>
      <w:r>
        <w:rPr>
          <w:b/>
        </w:rPr>
        <w:t>Building</w:t>
      </w:r>
      <w:r w:rsidR="00AA4583" w:rsidRPr="009C3C48">
        <w:rPr>
          <w:b/>
        </w:rPr>
        <w:t xml:space="preserve"> up or down via </w:t>
      </w:r>
      <w:r w:rsidR="00F21BE0" w:rsidRPr="009C3C48">
        <w:rPr>
          <w:b/>
        </w:rPr>
        <w:t>the number one</w:t>
      </w:r>
      <w:r w:rsidR="00AA4583" w:rsidRPr="009C3C48">
        <w:t xml:space="preserve"> (= </w:t>
      </w:r>
      <w:r w:rsidR="00F21BE0" w:rsidRPr="009C3C48">
        <w:t>rule of three</w:t>
      </w:r>
      <w:r w:rsidR="00AA4583" w:rsidRPr="009C3C48">
        <w:t>);</w:t>
      </w:r>
    </w:p>
    <w:p w14:paraId="0636E2A0" w14:textId="0B666EB2" w:rsidR="00AA4583" w:rsidRPr="009C3C48" w:rsidRDefault="00AA4583" w:rsidP="00AA4583">
      <w:pPr>
        <w:pStyle w:val="Listenabsatz"/>
        <w:numPr>
          <w:ilvl w:val="0"/>
          <w:numId w:val="11"/>
        </w:numPr>
        <w:tabs>
          <w:tab w:val="left" w:pos="284"/>
          <w:tab w:val="num" w:pos="708"/>
        </w:tabs>
        <w:spacing w:after="0" w:line="280" w:lineRule="exact"/>
        <w:ind w:left="284" w:hanging="284"/>
        <w:contextualSpacing w:val="0"/>
      </w:pPr>
      <w:r w:rsidRPr="009C3C48">
        <w:rPr>
          <w:b/>
        </w:rPr>
        <w:t>Flexibly</w:t>
      </w:r>
      <w:r w:rsidR="00676A0A">
        <w:rPr>
          <w:b/>
        </w:rPr>
        <w:t xml:space="preserve"> building</w:t>
      </w:r>
      <w:r w:rsidRPr="009C3C48">
        <w:rPr>
          <w:b/>
        </w:rPr>
        <w:t xml:space="preserve"> up or down</w:t>
      </w:r>
      <w:r w:rsidRPr="009C3C48">
        <w:t xml:space="preserve"> with “more intelligent” intermediate steps (extrapolating down from 12 to 3 and then up to 15); </w:t>
      </w:r>
    </w:p>
    <w:p w14:paraId="02A0CA87" w14:textId="7F38012A" w:rsidR="00AA4583" w:rsidRPr="009C3C48" w:rsidRDefault="00AA4583" w:rsidP="00AA4583">
      <w:pPr>
        <w:pStyle w:val="Listenabsatz"/>
        <w:numPr>
          <w:ilvl w:val="0"/>
          <w:numId w:val="11"/>
        </w:numPr>
        <w:tabs>
          <w:tab w:val="left" w:pos="284"/>
          <w:tab w:val="num" w:pos="708"/>
        </w:tabs>
        <w:spacing w:after="0" w:line="280" w:lineRule="exact"/>
        <w:ind w:left="284" w:hanging="284"/>
        <w:contextualSpacing w:val="0"/>
      </w:pPr>
      <w:r w:rsidRPr="009C3C48">
        <w:rPr>
          <w:b/>
        </w:rPr>
        <w:t>Summing</w:t>
      </w:r>
      <w:r w:rsidR="00F21BE0" w:rsidRPr="009C3C48">
        <w:rPr>
          <w:b/>
        </w:rPr>
        <w:t xml:space="preserve"> together</w:t>
      </w:r>
      <w:r w:rsidRPr="009C3C48">
        <w:t xml:space="preserve"> (e.g. f(12) + f(3) = f(15));</w:t>
      </w:r>
    </w:p>
    <w:p w14:paraId="6D864B92" w14:textId="7B26419A" w:rsidR="00AA4583" w:rsidRPr="009C3C48" w:rsidRDefault="00AA4583" w:rsidP="00AA4583">
      <w:pPr>
        <w:pStyle w:val="Listenabsatz"/>
        <w:numPr>
          <w:ilvl w:val="0"/>
          <w:numId w:val="11"/>
        </w:numPr>
        <w:tabs>
          <w:tab w:val="left" w:pos="284"/>
          <w:tab w:val="num" w:pos="708"/>
        </w:tabs>
        <w:spacing w:after="0" w:line="280" w:lineRule="exact"/>
        <w:ind w:left="284" w:hanging="284"/>
        <w:contextualSpacing w:val="0"/>
      </w:pPr>
      <w:r w:rsidRPr="009C3C48">
        <w:rPr>
          <w:b/>
        </w:rPr>
        <w:t>Calculating with the constant factor</w:t>
      </w:r>
      <w:r w:rsidRPr="009C3C48">
        <w:t xml:space="preserve">: the value of the 2nd quantity is found by multiplying the 1st quantity by the constant factor, which corresponds to the value of a single portion. </w:t>
      </w:r>
    </w:p>
    <w:p w14:paraId="540E1886" w14:textId="77777777" w:rsidR="00AA4583" w:rsidRPr="009C3C48" w:rsidRDefault="00AA4583" w:rsidP="00AA4583">
      <w:pPr>
        <w:pStyle w:val="Listenabsatz"/>
        <w:numPr>
          <w:ilvl w:val="0"/>
          <w:numId w:val="11"/>
        </w:numPr>
        <w:tabs>
          <w:tab w:val="left" w:pos="284"/>
          <w:tab w:val="num" w:pos="708"/>
        </w:tabs>
        <w:spacing w:after="0" w:line="280" w:lineRule="exact"/>
        <w:ind w:left="284" w:hanging="284"/>
        <w:contextualSpacing w:val="0"/>
      </w:pPr>
      <w:r w:rsidRPr="009C3C48">
        <w:t>...</w:t>
      </w:r>
    </w:p>
    <w:p w14:paraId="3BCFC098" w14:textId="77777777" w:rsidR="00AA4583" w:rsidRPr="009C3C48" w:rsidRDefault="00AA4583" w:rsidP="00AA4583">
      <w:pPr>
        <w:tabs>
          <w:tab w:val="left" w:pos="284"/>
        </w:tabs>
        <w:spacing w:after="0" w:line="280" w:lineRule="exact"/>
      </w:pPr>
    </w:p>
    <w:p w14:paraId="2489EB88" w14:textId="60D30AEE" w:rsidR="00511244" w:rsidRPr="009C3C48" w:rsidRDefault="00FF33CF" w:rsidP="00FF33CF">
      <w:r w:rsidRPr="009C3C48">
        <w:t xml:space="preserve">These strategies should not be taught schematically </w:t>
      </w:r>
      <w:r w:rsidR="00F21BE0" w:rsidRPr="009C3C48">
        <w:t>and repetitively to students</w:t>
      </w:r>
      <w:r w:rsidRPr="009C3C48">
        <w:t xml:space="preserve"> at vocational school; instead, they should be (re)discovered and compared, since this also consolidates </w:t>
      </w:r>
      <w:r w:rsidR="00F21BE0" w:rsidRPr="009C3C48">
        <w:t xml:space="preserve">a </w:t>
      </w:r>
      <w:r w:rsidR="00676A0A">
        <w:t>conceptual</w:t>
      </w:r>
      <w:r w:rsidR="00F21BE0" w:rsidRPr="009C3C48">
        <w:t xml:space="preserve"> u</w:t>
      </w:r>
      <w:r w:rsidR="00F21BE0" w:rsidRPr="009C3C48">
        <w:t>n</w:t>
      </w:r>
      <w:r w:rsidR="00F21BE0" w:rsidRPr="009C3C48">
        <w:t>derstanding</w:t>
      </w:r>
      <w:r w:rsidRPr="009C3C48">
        <w:t xml:space="preserve"> of </w:t>
      </w:r>
      <w:r w:rsidR="00F21BE0" w:rsidRPr="009C3C48">
        <w:t xml:space="preserve">the properties of </w:t>
      </w:r>
      <w:r w:rsidRPr="009C3C48">
        <w:t>proportionality</w:t>
      </w:r>
      <w:r w:rsidR="00F21BE0" w:rsidRPr="009C3C48">
        <w:t>.</w:t>
      </w:r>
      <w:r w:rsidRPr="009C3C48">
        <w:t xml:space="preserve"> </w:t>
      </w:r>
      <w:r w:rsidR="00F21BE0" w:rsidRPr="009C3C48">
        <w:t>E</w:t>
      </w:r>
      <w:r w:rsidRPr="009C3C48">
        <w:t xml:space="preserve">xplaining different calculation strategies in relation to one another provides an authentic and rich stimulus for </w:t>
      </w:r>
      <w:r w:rsidR="00676A0A">
        <w:t>proportionality-specific</w:t>
      </w:r>
      <w:r w:rsidR="00F21BE0" w:rsidRPr="009C3C48">
        <w:t xml:space="preserve"> communication</w:t>
      </w:r>
      <w:r w:rsidRPr="009C3C48">
        <w:t xml:space="preserve">. </w:t>
      </w:r>
    </w:p>
    <w:p w14:paraId="1BDDA0E9" w14:textId="2B19ECE6" w:rsidR="00846E6F" w:rsidRPr="009C3C48" w:rsidRDefault="00F21BE0" w:rsidP="00846E6F">
      <w:pPr>
        <w:tabs>
          <w:tab w:val="left" w:pos="284"/>
        </w:tabs>
        <w:spacing w:after="0" w:line="280" w:lineRule="exact"/>
      </w:pPr>
      <w:r w:rsidRPr="009C3C48">
        <w:t>To allow</w:t>
      </w:r>
      <w:r w:rsidR="00FF33CF" w:rsidRPr="009C3C48">
        <w:t xml:space="preserve"> calculation strategies </w:t>
      </w:r>
      <w:r w:rsidRPr="009C3C48">
        <w:t>to</w:t>
      </w:r>
      <w:r w:rsidR="00FF33CF" w:rsidRPr="009C3C48">
        <w:t xml:space="preserve"> be applied flexibly and </w:t>
      </w:r>
      <w:r w:rsidRPr="009C3C48">
        <w:t>intelligently</w:t>
      </w:r>
      <w:r w:rsidR="00FF33CF" w:rsidRPr="009C3C48">
        <w:t xml:space="preserve">, learning opportunities </w:t>
      </w:r>
      <w:r w:rsidRPr="009C3C48">
        <w:t>for tes</w:t>
      </w:r>
      <w:r w:rsidRPr="009C3C48">
        <w:t>t</w:t>
      </w:r>
      <w:r w:rsidRPr="009C3C48">
        <w:t>ing</w:t>
      </w:r>
      <w:r w:rsidR="00FF33CF" w:rsidRPr="009C3C48">
        <w:t xml:space="preserve"> the </w:t>
      </w:r>
      <w:r w:rsidRPr="009C3C48">
        <w:t>premise</w:t>
      </w:r>
      <w:r w:rsidR="00FF33CF" w:rsidRPr="009C3C48">
        <w:t xml:space="preserve"> of proportionality are important to prevent premature </w:t>
      </w:r>
      <w:proofErr w:type="spellStart"/>
      <w:r w:rsidR="00FF33CF" w:rsidRPr="009C3C48">
        <w:t>overlinearization</w:t>
      </w:r>
      <w:proofErr w:type="spellEnd"/>
      <w:r w:rsidR="00FF33CF" w:rsidRPr="009C3C48">
        <w:t xml:space="preserve"> (de Bock et al. 2002).</w:t>
      </w:r>
      <w:bookmarkStart w:id="4" w:name="_Hlk532243217"/>
      <w:r w:rsidR="00FF33CF" w:rsidRPr="009C3C48">
        <w:t xml:space="preserve"> </w:t>
      </w:r>
      <w:r w:rsidRPr="009C3C48">
        <w:t>T</w:t>
      </w:r>
      <w:r w:rsidR="00FF33CF" w:rsidRPr="009C3C48">
        <w:t xml:space="preserve">his conceptual learning objective is </w:t>
      </w:r>
      <w:r w:rsidRPr="009C3C48">
        <w:t>especially</w:t>
      </w:r>
      <w:r w:rsidR="00FF33CF" w:rsidRPr="009C3C48">
        <w:t xml:space="preserve"> relevant for later job requirements where choosing the right mathematical model is an important prerequisite of problem-solving. Arguing for and against proportionality is therefore a key </w:t>
      </w:r>
      <w:r w:rsidRPr="009C3C48">
        <w:t>language</w:t>
      </w:r>
      <w:r w:rsidR="00FF33CF" w:rsidRPr="009C3C48">
        <w:t xml:space="preserve"> activity</w:t>
      </w:r>
      <w:r w:rsidRPr="009C3C48">
        <w:t xml:space="preserve"> in this context.</w:t>
      </w:r>
    </w:p>
    <w:bookmarkEnd w:id="4"/>
    <w:p w14:paraId="0ED025E7" w14:textId="77777777" w:rsidR="00E66400" w:rsidRPr="009C3C48" w:rsidRDefault="00E66400" w:rsidP="00846E6F">
      <w:pPr>
        <w:tabs>
          <w:tab w:val="left" w:pos="284"/>
        </w:tabs>
        <w:spacing w:after="0" w:line="280" w:lineRule="exact"/>
      </w:pPr>
    </w:p>
    <w:p w14:paraId="2B288086" w14:textId="77777777" w:rsidR="008933AC" w:rsidRPr="009C3C48" w:rsidRDefault="008933AC">
      <w:pPr>
        <w:spacing w:line="259" w:lineRule="auto"/>
        <w:jc w:val="left"/>
        <w:rPr>
          <w:b/>
          <w:color w:val="378486"/>
        </w:rPr>
      </w:pPr>
      <w:r w:rsidRPr="009C3C48">
        <w:br w:type="page"/>
      </w:r>
    </w:p>
    <w:p w14:paraId="221C7CF9" w14:textId="0023CF98" w:rsidR="008933AC" w:rsidRPr="009C3C48" w:rsidRDefault="0023288D" w:rsidP="00846E6F">
      <w:pPr>
        <w:pStyle w:val="berschrift2"/>
      </w:pPr>
      <w:r w:rsidRPr="009C3C48">
        <w:lastRenderedPageBreak/>
        <w:t>Short overview of the teaching-learning arrangement with suggested time frame</w:t>
      </w:r>
    </w:p>
    <w:tbl>
      <w:tblPr>
        <w:tblStyle w:val="Tabellenraster"/>
        <w:tblW w:w="93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left w:w="57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2"/>
        <w:gridCol w:w="3685"/>
        <w:gridCol w:w="808"/>
        <w:gridCol w:w="2736"/>
      </w:tblGrid>
      <w:tr w:rsidR="0023288D" w:rsidRPr="009C3C48" w14:paraId="0E615AE6" w14:textId="77777777" w:rsidTr="003D7D01">
        <w:tc>
          <w:tcPr>
            <w:tcW w:w="2122" w:type="dxa"/>
            <w:shd w:val="clear" w:color="auto" w:fill="D9D9D9" w:themeFill="background1" w:themeFillShade="D9"/>
          </w:tcPr>
          <w:p w14:paraId="39F32E34" w14:textId="6975A3A1" w:rsidR="0023288D" w:rsidRPr="009C3C48" w:rsidRDefault="0023288D" w:rsidP="003D7D01">
            <w:pPr>
              <w:contextualSpacing/>
              <w:rPr>
                <w:b/>
                <w:sz w:val="20"/>
                <w:szCs w:val="20"/>
              </w:rPr>
            </w:pPr>
            <w:r w:rsidRPr="009C3C48">
              <w:rPr>
                <w:b/>
                <w:sz w:val="20"/>
                <w:szCs w:val="20"/>
              </w:rPr>
              <w:t xml:space="preserve">Level </w:t>
            </w:r>
            <w:r w:rsidR="00F21BE0" w:rsidRPr="009C3C48">
              <w:rPr>
                <w:b/>
                <w:sz w:val="20"/>
                <w:szCs w:val="20"/>
              </w:rPr>
              <w:t>in</w:t>
            </w:r>
            <w:r w:rsidRPr="009C3C48">
              <w:rPr>
                <w:b/>
                <w:sz w:val="20"/>
                <w:szCs w:val="20"/>
              </w:rPr>
              <w:t xml:space="preserve"> learning path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41406140" w14:textId="77777777" w:rsidR="0023288D" w:rsidRPr="009C3C48" w:rsidRDefault="0023288D" w:rsidP="0023288D">
            <w:pPr>
              <w:pStyle w:val="Tabellenueberschrift"/>
              <w:rPr>
                <w:szCs w:val="20"/>
              </w:rPr>
            </w:pPr>
            <w:r w:rsidRPr="009C3C48">
              <w:t>Mathematical and linguistic content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14:paraId="5DDF9E5A" w14:textId="77777777" w:rsidR="0023288D" w:rsidRPr="009C3C48" w:rsidRDefault="0023288D" w:rsidP="003D7D01">
            <w:pPr>
              <w:contextualSpacing/>
              <w:rPr>
                <w:b/>
                <w:sz w:val="20"/>
                <w:szCs w:val="20"/>
              </w:rPr>
            </w:pPr>
            <w:r w:rsidRPr="009C3C48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2736" w:type="dxa"/>
            <w:shd w:val="clear" w:color="auto" w:fill="D9D9D9" w:themeFill="background1" w:themeFillShade="D9"/>
          </w:tcPr>
          <w:p w14:paraId="66CAD52F" w14:textId="77777777" w:rsidR="0023288D" w:rsidRPr="009C3C48" w:rsidRDefault="0023288D" w:rsidP="003D7D01">
            <w:pPr>
              <w:contextualSpacing/>
              <w:rPr>
                <w:b/>
                <w:sz w:val="20"/>
                <w:szCs w:val="20"/>
              </w:rPr>
            </w:pPr>
            <w:r w:rsidRPr="009C3C48">
              <w:rPr>
                <w:b/>
                <w:sz w:val="20"/>
                <w:szCs w:val="20"/>
              </w:rPr>
              <w:t>Contexts</w:t>
            </w:r>
          </w:p>
        </w:tc>
      </w:tr>
      <w:tr w:rsidR="0023288D" w:rsidRPr="009C3C48" w14:paraId="562A83FB" w14:textId="77777777" w:rsidTr="003D7D01">
        <w:trPr>
          <w:trHeight w:val="809"/>
        </w:trPr>
        <w:tc>
          <w:tcPr>
            <w:tcW w:w="2122" w:type="dxa"/>
          </w:tcPr>
          <w:p w14:paraId="47E8CF78" w14:textId="77777777" w:rsidR="0023288D" w:rsidRPr="009C3C48" w:rsidRDefault="0023288D" w:rsidP="003D7D01">
            <w:pPr>
              <w:rPr>
                <w:b/>
                <w:sz w:val="20"/>
                <w:szCs w:val="20"/>
              </w:rPr>
            </w:pPr>
            <w:r w:rsidRPr="009C3C48">
              <w:rPr>
                <w:b/>
                <w:sz w:val="20"/>
                <w:szCs w:val="20"/>
              </w:rPr>
              <w:t>Level 1a -&gt; 1b</w:t>
            </w:r>
          </w:p>
          <w:p w14:paraId="496C04FC" w14:textId="48020DB8" w:rsidR="0023288D" w:rsidRPr="009C3C48" w:rsidRDefault="0023288D" w:rsidP="00DE6AC2">
            <w:pPr>
              <w:pStyle w:val="Tabelle"/>
              <w:jc w:val="left"/>
              <w:rPr>
                <w:szCs w:val="20"/>
              </w:rPr>
            </w:pPr>
            <w:r w:rsidRPr="009C3C48">
              <w:t>Activat</w:t>
            </w:r>
            <w:r w:rsidR="00F21BE0" w:rsidRPr="009C3C48">
              <w:t>ing</w:t>
            </w:r>
            <w:r w:rsidRPr="009C3C48">
              <w:t xml:space="preserve"> prior</w:t>
            </w:r>
            <w:r w:rsidRPr="009C3C48">
              <w:br/>
              <w:t>knowledge about calc</w:t>
            </w:r>
            <w:r w:rsidRPr="009C3C48">
              <w:t>u</w:t>
            </w:r>
            <w:r w:rsidRPr="009C3C48">
              <w:t>lation strategies, repr</w:t>
            </w:r>
            <w:r w:rsidRPr="009C3C48">
              <w:t>e</w:t>
            </w:r>
            <w:r w:rsidRPr="009C3C48">
              <w:t>sentations, and the meaning of proportio</w:t>
            </w:r>
            <w:r w:rsidRPr="009C3C48">
              <w:t>n</w:t>
            </w:r>
            <w:r w:rsidRPr="009C3C48">
              <w:t>ality</w:t>
            </w:r>
          </w:p>
        </w:tc>
        <w:tc>
          <w:tcPr>
            <w:tcW w:w="3685" w:type="dxa"/>
          </w:tcPr>
          <w:p w14:paraId="3A3EB187" w14:textId="5A94D63C" w:rsidR="00460BC4" w:rsidRPr="009C3C48" w:rsidRDefault="00DF30D5" w:rsidP="00460BC4">
            <w:pPr>
              <w:pStyle w:val="Listenabsatz"/>
              <w:numPr>
                <w:ilvl w:val="0"/>
                <w:numId w:val="4"/>
              </w:numPr>
              <w:spacing w:line="240" w:lineRule="auto"/>
              <w:ind w:left="255" w:hanging="255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 xml:space="preserve">Understand “per portion” with a range of different representations (tables, </w:t>
            </w:r>
            <w:r w:rsidR="00F21BE0" w:rsidRPr="009C3C48">
              <w:rPr>
                <w:sz w:val="20"/>
                <w:szCs w:val="20"/>
              </w:rPr>
              <w:t>strip diagrams</w:t>
            </w:r>
            <w:r w:rsidRPr="009C3C48">
              <w:rPr>
                <w:sz w:val="20"/>
                <w:szCs w:val="20"/>
              </w:rPr>
              <w:t>, double scales)</w:t>
            </w:r>
          </w:p>
          <w:p w14:paraId="630B180E" w14:textId="122D69AD" w:rsidR="0023288D" w:rsidRPr="009C3C48" w:rsidRDefault="00460BC4" w:rsidP="00460BC4">
            <w:pPr>
              <w:pStyle w:val="Listenabsatz"/>
              <w:numPr>
                <w:ilvl w:val="0"/>
                <w:numId w:val="4"/>
              </w:numPr>
              <w:spacing w:line="240" w:lineRule="auto"/>
              <w:ind w:left="255" w:hanging="255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Develop a language and knowledge bank on the meaning of proportionality</w:t>
            </w:r>
          </w:p>
        </w:tc>
        <w:tc>
          <w:tcPr>
            <w:tcW w:w="808" w:type="dxa"/>
          </w:tcPr>
          <w:p w14:paraId="3BA6B471" w14:textId="77777777" w:rsidR="0023288D" w:rsidRPr="009C3C48" w:rsidRDefault="0023288D" w:rsidP="003D7D01">
            <w:pPr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90 minutes</w:t>
            </w:r>
          </w:p>
        </w:tc>
        <w:tc>
          <w:tcPr>
            <w:tcW w:w="2736" w:type="dxa"/>
          </w:tcPr>
          <w:p w14:paraId="14A34213" w14:textId="30B37553" w:rsidR="0023288D" w:rsidRPr="009C3C48" w:rsidRDefault="00D10A27" w:rsidP="00516C34">
            <w:pPr>
              <w:pStyle w:val="Listenabsatz"/>
              <w:numPr>
                <w:ilvl w:val="0"/>
                <w:numId w:val="3"/>
              </w:numPr>
              <w:spacing w:line="240" w:lineRule="auto"/>
              <w:ind w:left="265" w:hanging="265"/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Hiring fees and currency exchange abroad</w:t>
            </w:r>
          </w:p>
        </w:tc>
      </w:tr>
      <w:tr w:rsidR="0023288D" w:rsidRPr="009C3C48" w14:paraId="626F84D2" w14:textId="77777777" w:rsidTr="003D7D01">
        <w:tc>
          <w:tcPr>
            <w:tcW w:w="2122" w:type="dxa"/>
            <w:tcBorders>
              <w:bottom w:val="single" w:sz="4" w:space="0" w:color="A6A6A6" w:themeColor="background1" w:themeShade="A6"/>
            </w:tcBorders>
          </w:tcPr>
          <w:p w14:paraId="38160D0D" w14:textId="77777777" w:rsidR="0023288D" w:rsidRPr="009C3C48" w:rsidRDefault="0023288D" w:rsidP="003D7D01">
            <w:pPr>
              <w:rPr>
                <w:b/>
                <w:sz w:val="20"/>
                <w:szCs w:val="20"/>
              </w:rPr>
            </w:pPr>
            <w:r w:rsidRPr="009C3C48">
              <w:rPr>
                <w:b/>
                <w:sz w:val="20"/>
                <w:szCs w:val="20"/>
              </w:rPr>
              <w:t>Level 1b -&gt; 1c</w:t>
            </w:r>
          </w:p>
          <w:p w14:paraId="2B7908C9" w14:textId="09F521DE" w:rsidR="001D3A73" w:rsidRPr="009C3C48" w:rsidRDefault="00F21BE0" w:rsidP="00460BC4">
            <w:pPr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Testing</w:t>
            </w:r>
            <w:r w:rsidR="001D3A73" w:rsidRPr="009C3C48">
              <w:rPr>
                <w:sz w:val="20"/>
                <w:szCs w:val="20"/>
              </w:rPr>
              <w:t xml:space="preserve"> proportionality</w:t>
            </w:r>
          </w:p>
          <w:p w14:paraId="4EA8F3AE" w14:textId="77777777" w:rsidR="001D3A73" w:rsidRPr="009C3C48" w:rsidRDefault="001D3A73" w:rsidP="00460BC4">
            <w:pPr>
              <w:jc w:val="left"/>
              <w:rPr>
                <w:sz w:val="20"/>
                <w:szCs w:val="20"/>
              </w:rPr>
            </w:pPr>
          </w:p>
          <w:p w14:paraId="40FF6F88" w14:textId="34ED31BC" w:rsidR="0023288D" w:rsidRPr="009C3C48" w:rsidRDefault="0023288D" w:rsidP="00460BC4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6A6A6" w:themeColor="background1" w:themeShade="A6"/>
            </w:tcBorders>
          </w:tcPr>
          <w:p w14:paraId="70CADA29" w14:textId="69996981" w:rsidR="00460BC4" w:rsidRPr="009C3C48" w:rsidRDefault="00460BC4" w:rsidP="00460BC4">
            <w:pPr>
              <w:pStyle w:val="Listenabsatz"/>
              <w:numPr>
                <w:ilvl w:val="0"/>
                <w:numId w:val="27"/>
              </w:numPr>
              <w:spacing w:line="240" w:lineRule="auto"/>
              <w:ind w:left="255" w:hanging="255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Establish and describe proportional rel</w:t>
            </w:r>
            <w:r w:rsidRPr="009C3C48">
              <w:rPr>
                <w:sz w:val="20"/>
                <w:szCs w:val="20"/>
              </w:rPr>
              <w:t>a</w:t>
            </w:r>
            <w:r w:rsidRPr="009C3C48">
              <w:rPr>
                <w:sz w:val="20"/>
                <w:szCs w:val="20"/>
              </w:rPr>
              <w:t>tionships (assignment exercises)</w:t>
            </w:r>
          </w:p>
          <w:p w14:paraId="716C32AB" w14:textId="111ABF27" w:rsidR="001D3A73" w:rsidRPr="009C3C48" w:rsidRDefault="00F21BE0" w:rsidP="00460BC4">
            <w:pPr>
              <w:pStyle w:val="Listenabsatz"/>
              <w:numPr>
                <w:ilvl w:val="0"/>
                <w:numId w:val="27"/>
              </w:numPr>
              <w:spacing w:line="240" w:lineRule="auto"/>
              <w:ind w:left="255" w:hanging="255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Test</w:t>
            </w:r>
            <w:r w:rsidR="001D3A73" w:rsidRPr="009C3C48">
              <w:rPr>
                <w:sz w:val="20"/>
                <w:szCs w:val="20"/>
              </w:rPr>
              <w:t xml:space="preserve"> whether a relationship between two quantities is proportional</w:t>
            </w:r>
          </w:p>
          <w:p w14:paraId="55A21F15" w14:textId="03C7611F" w:rsidR="0023288D" w:rsidRPr="009C3C48" w:rsidRDefault="00460BC4" w:rsidP="00460BC4">
            <w:pPr>
              <w:pStyle w:val="Listenabsatz"/>
              <w:numPr>
                <w:ilvl w:val="0"/>
                <w:numId w:val="27"/>
              </w:numPr>
              <w:spacing w:line="240" w:lineRule="auto"/>
              <w:ind w:left="255" w:hanging="255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Practise calculation strategies (“Calcula</w:t>
            </w:r>
            <w:r w:rsidRPr="009C3C48">
              <w:rPr>
                <w:sz w:val="20"/>
                <w:szCs w:val="20"/>
              </w:rPr>
              <w:t>t</w:t>
            </w:r>
            <w:r w:rsidRPr="009C3C48">
              <w:rPr>
                <w:sz w:val="20"/>
                <w:szCs w:val="20"/>
              </w:rPr>
              <w:t>ing with a constant factor”, “Flexibly e</w:t>
            </w:r>
            <w:r w:rsidRPr="009C3C48">
              <w:rPr>
                <w:sz w:val="20"/>
                <w:szCs w:val="20"/>
              </w:rPr>
              <w:t>x</w:t>
            </w:r>
            <w:r w:rsidRPr="009C3C48">
              <w:rPr>
                <w:sz w:val="20"/>
                <w:szCs w:val="20"/>
              </w:rPr>
              <w:t xml:space="preserve">trapolating up and down”) and apply them </w:t>
            </w:r>
            <w:r w:rsidR="00F21BE0" w:rsidRPr="009C3C48">
              <w:rPr>
                <w:sz w:val="20"/>
                <w:szCs w:val="20"/>
              </w:rPr>
              <w:t>intelligently</w:t>
            </w:r>
          </w:p>
        </w:tc>
        <w:tc>
          <w:tcPr>
            <w:tcW w:w="808" w:type="dxa"/>
            <w:tcBorders>
              <w:bottom w:val="single" w:sz="4" w:space="0" w:color="A6A6A6" w:themeColor="background1" w:themeShade="A6"/>
            </w:tcBorders>
          </w:tcPr>
          <w:p w14:paraId="478F3BCD" w14:textId="29234A7A" w:rsidR="0023288D" w:rsidRPr="009C3C48" w:rsidRDefault="00460BC4" w:rsidP="003D7D01">
            <w:pPr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90 minutes</w:t>
            </w:r>
          </w:p>
        </w:tc>
        <w:tc>
          <w:tcPr>
            <w:tcW w:w="2736" w:type="dxa"/>
            <w:tcBorders>
              <w:bottom w:val="single" w:sz="4" w:space="0" w:color="A6A6A6" w:themeColor="background1" w:themeShade="A6"/>
            </w:tcBorders>
          </w:tcPr>
          <w:p w14:paraId="5CF5F2C6" w14:textId="6EC17B02" w:rsidR="0023288D" w:rsidRPr="009C3C48" w:rsidRDefault="00D10A27" w:rsidP="00D10A27">
            <w:pPr>
              <w:pStyle w:val="Listenabsatz"/>
              <w:numPr>
                <w:ilvl w:val="0"/>
                <w:numId w:val="10"/>
              </w:numPr>
              <w:spacing w:line="240" w:lineRule="auto"/>
              <w:ind w:left="265" w:hanging="265"/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Various contexts and ever</w:t>
            </w:r>
            <w:r w:rsidRPr="009C3C48">
              <w:rPr>
                <w:sz w:val="20"/>
                <w:szCs w:val="20"/>
              </w:rPr>
              <w:t>y</w:t>
            </w:r>
            <w:r w:rsidRPr="009C3C48">
              <w:rPr>
                <w:sz w:val="20"/>
                <w:szCs w:val="20"/>
              </w:rPr>
              <w:t xml:space="preserve">day situations (e.g. phone tariffs) </w:t>
            </w:r>
          </w:p>
        </w:tc>
      </w:tr>
      <w:tr w:rsidR="0023288D" w:rsidRPr="009C3C48" w14:paraId="446AE8C2" w14:textId="77777777" w:rsidTr="003D7D01">
        <w:tc>
          <w:tcPr>
            <w:tcW w:w="2122" w:type="dxa"/>
            <w:tcBorders>
              <w:bottom w:val="double" w:sz="4" w:space="0" w:color="A6A6A6" w:themeColor="background1" w:themeShade="A6"/>
            </w:tcBorders>
          </w:tcPr>
          <w:p w14:paraId="6B4765E5" w14:textId="77777777" w:rsidR="0023288D" w:rsidRPr="009C3C48" w:rsidRDefault="0023288D" w:rsidP="003D7D01">
            <w:pPr>
              <w:rPr>
                <w:b/>
                <w:sz w:val="20"/>
                <w:szCs w:val="20"/>
              </w:rPr>
            </w:pPr>
            <w:r w:rsidRPr="009C3C48">
              <w:rPr>
                <w:b/>
                <w:sz w:val="20"/>
                <w:szCs w:val="20"/>
              </w:rPr>
              <w:t>Level 1c</w:t>
            </w:r>
          </w:p>
          <w:p w14:paraId="2D1CFAD4" w14:textId="27C12FF8" w:rsidR="0023288D" w:rsidRPr="009C3C48" w:rsidRDefault="00D10A27" w:rsidP="00D10A27">
            <w:pPr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Calculating confidently with proportional rel</w:t>
            </w:r>
            <w:r w:rsidRPr="009C3C48">
              <w:rPr>
                <w:sz w:val="20"/>
                <w:szCs w:val="20"/>
              </w:rPr>
              <w:t>a</w:t>
            </w:r>
            <w:r w:rsidRPr="009C3C48">
              <w:rPr>
                <w:sz w:val="20"/>
                <w:szCs w:val="20"/>
              </w:rPr>
              <w:t>tionships</w:t>
            </w:r>
          </w:p>
        </w:tc>
        <w:tc>
          <w:tcPr>
            <w:tcW w:w="3685" w:type="dxa"/>
            <w:tcBorders>
              <w:bottom w:val="double" w:sz="4" w:space="0" w:color="A6A6A6" w:themeColor="background1" w:themeShade="A6"/>
            </w:tcBorders>
          </w:tcPr>
          <w:p w14:paraId="4656324D" w14:textId="68E68C91" w:rsidR="00D10A27" w:rsidRPr="009C3C48" w:rsidRDefault="00460BC4" w:rsidP="00D10A27">
            <w:pPr>
              <w:pStyle w:val="Listenabsatz"/>
              <w:numPr>
                <w:ilvl w:val="0"/>
                <w:numId w:val="6"/>
              </w:numPr>
              <w:spacing w:line="240" w:lineRule="auto"/>
              <w:ind w:left="255" w:hanging="255"/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 xml:space="preserve">Calculation strategies: </w:t>
            </w:r>
            <w:r w:rsidR="00F21BE0" w:rsidRPr="009C3C48">
              <w:rPr>
                <w:sz w:val="20"/>
                <w:szCs w:val="20"/>
              </w:rPr>
              <w:t>c</w:t>
            </w:r>
            <w:r w:rsidRPr="009C3C48">
              <w:rPr>
                <w:sz w:val="20"/>
                <w:szCs w:val="20"/>
              </w:rPr>
              <w:t>alculat</w:t>
            </w:r>
            <w:r w:rsidR="00F21BE0" w:rsidRPr="009C3C48">
              <w:rPr>
                <w:sz w:val="20"/>
                <w:szCs w:val="20"/>
              </w:rPr>
              <w:t>ing</w:t>
            </w:r>
            <w:r w:rsidRPr="009C3C48">
              <w:rPr>
                <w:sz w:val="20"/>
                <w:szCs w:val="20"/>
              </w:rPr>
              <w:t xml:space="preserve"> with </w:t>
            </w:r>
            <w:r w:rsidR="00F21BE0" w:rsidRPr="009C3C48">
              <w:rPr>
                <w:sz w:val="20"/>
                <w:szCs w:val="20"/>
              </w:rPr>
              <w:t>a</w:t>
            </w:r>
            <w:r w:rsidRPr="009C3C48">
              <w:rPr>
                <w:sz w:val="20"/>
                <w:szCs w:val="20"/>
              </w:rPr>
              <w:t xml:space="preserve"> constant factor, extrapolat</w:t>
            </w:r>
            <w:r w:rsidR="00F21BE0" w:rsidRPr="009C3C48">
              <w:rPr>
                <w:sz w:val="20"/>
                <w:szCs w:val="20"/>
              </w:rPr>
              <w:t>ing</w:t>
            </w:r>
            <w:r w:rsidRPr="009C3C48">
              <w:rPr>
                <w:sz w:val="20"/>
                <w:szCs w:val="20"/>
              </w:rPr>
              <w:t xml:space="preserve"> up and down (including but not only</w:t>
            </w:r>
            <w:r w:rsidR="00F21BE0" w:rsidRPr="009C3C48">
              <w:rPr>
                <w:sz w:val="20"/>
                <w:szCs w:val="20"/>
              </w:rPr>
              <w:t xml:space="preserve"> via the number one</w:t>
            </w:r>
            <w:r w:rsidRPr="009C3C48">
              <w:rPr>
                <w:sz w:val="20"/>
                <w:szCs w:val="20"/>
              </w:rPr>
              <w:t>)</w:t>
            </w:r>
          </w:p>
          <w:p w14:paraId="264C31E8" w14:textId="3B3A62C8" w:rsidR="00460BC4" w:rsidRPr="009C3C48" w:rsidRDefault="00D10A27" w:rsidP="00D10A27">
            <w:pPr>
              <w:pStyle w:val="Listenabsatz"/>
              <w:numPr>
                <w:ilvl w:val="0"/>
                <w:numId w:val="6"/>
              </w:numPr>
              <w:spacing w:line="240" w:lineRule="auto"/>
              <w:ind w:left="255" w:hanging="255"/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Compare calculation strategies and a</w:t>
            </w:r>
            <w:r w:rsidRPr="009C3C48">
              <w:rPr>
                <w:sz w:val="20"/>
                <w:szCs w:val="20"/>
              </w:rPr>
              <w:t>p</w:t>
            </w:r>
            <w:r w:rsidRPr="009C3C48">
              <w:rPr>
                <w:sz w:val="20"/>
                <w:szCs w:val="20"/>
              </w:rPr>
              <w:t>ply them to word problems</w:t>
            </w:r>
          </w:p>
          <w:p w14:paraId="264D5EE0" w14:textId="680C0EA9" w:rsidR="0023288D" w:rsidRPr="009C3C48" w:rsidRDefault="00D10A27" w:rsidP="00D10A27">
            <w:pPr>
              <w:pStyle w:val="Listenabsatz"/>
              <w:numPr>
                <w:ilvl w:val="0"/>
                <w:numId w:val="6"/>
              </w:numPr>
              <w:spacing w:line="240" w:lineRule="auto"/>
              <w:ind w:left="255" w:hanging="255"/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Calculate intelligently and justify portion sizes</w:t>
            </w:r>
          </w:p>
        </w:tc>
        <w:tc>
          <w:tcPr>
            <w:tcW w:w="808" w:type="dxa"/>
            <w:tcBorders>
              <w:bottom w:val="double" w:sz="4" w:space="0" w:color="A6A6A6" w:themeColor="background1" w:themeShade="A6"/>
            </w:tcBorders>
          </w:tcPr>
          <w:p w14:paraId="013D8E5F" w14:textId="77777777" w:rsidR="0023288D" w:rsidRPr="009C3C48" w:rsidRDefault="0023288D" w:rsidP="003D7D01">
            <w:pPr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90</w:t>
            </w:r>
          </w:p>
          <w:p w14:paraId="318B8191" w14:textId="77777777" w:rsidR="0023288D" w:rsidRPr="009C3C48" w:rsidRDefault="0023288D" w:rsidP="003D7D01">
            <w:pPr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minutes</w:t>
            </w:r>
          </w:p>
        </w:tc>
        <w:tc>
          <w:tcPr>
            <w:tcW w:w="2736" w:type="dxa"/>
            <w:tcBorders>
              <w:bottom w:val="double" w:sz="4" w:space="0" w:color="A6A6A6" w:themeColor="background1" w:themeShade="A6"/>
            </w:tcBorders>
          </w:tcPr>
          <w:p w14:paraId="593E41B0" w14:textId="09D08186" w:rsidR="0023288D" w:rsidRPr="009C3C48" w:rsidRDefault="00D17F06" w:rsidP="00D17F06">
            <w:pPr>
              <w:pStyle w:val="Listenabsatz"/>
              <w:numPr>
                <w:ilvl w:val="0"/>
                <w:numId w:val="10"/>
              </w:numPr>
              <w:spacing w:line="240" w:lineRule="auto"/>
              <w:ind w:left="265" w:hanging="265"/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Job contexts relating to quantities and dimensions, primarily from wood tec</w:t>
            </w:r>
            <w:r w:rsidRPr="009C3C48">
              <w:rPr>
                <w:sz w:val="20"/>
                <w:szCs w:val="20"/>
              </w:rPr>
              <w:t>h</w:t>
            </w:r>
            <w:r w:rsidRPr="009C3C48">
              <w:rPr>
                <w:sz w:val="20"/>
                <w:szCs w:val="20"/>
              </w:rPr>
              <w:t>nology</w:t>
            </w:r>
          </w:p>
        </w:tc>
      </w:tr>
      <w:tr w:rsidR="0023288D" w:rsidRPr="009C3C48" w14:paraId="359AD6C0" w14:textId="77777777" w:rsidTr="003D7D01">
        <w:trPr>
          <w:trHeight w:val="557"/>
        </w:trPr>
        <w:tc>
          <w:tcPr>
            <w:tcW w:w="2122" w:type="dxa"/>
            <w:tcBorders>
              <w:top w:val="double" w:sz="4" w:space="0" w:color="A6A6A6" w:themeColor="background1" w:themeShade="A6"/>
            </w:tcBorders>
          </w:tcPr>
          <w:p w14:paraId="547042ED" w14:textId="77777777" w:rsidR="0023288D" w:rsidRPr="009C3C48" w:rsidRDefault="0023288D" w:rsidP="003D7D01">
            <w:pPr>
              <w:rPr>
                <w:b/>
                <w:sz w:val="20"/>
                <w:szCs w:val="20"/>
              </w:rPr>
            </w:pPr>
            <w:r w:rsidRPr="009C3C48">
              <w:rPr>
                <w:b/>
                <w:sz w:val="20"/>
                <w:szCs w:val="20"/>
              </w:rPr>
              <w:t>Level 2</w:t>
            </w:r>
          </w:p>
          <w:p w14:paraId="71C45FE0" w14:textId="77777777" w:rsidR="0023288D" w:rsidRPr="009C3C48" w:rsidRDefault="0023288D" w:rsidP="00DE6AC2">
            <w:pPr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Language production in</w:t>
            </w:r>
            <w:r w:rsidRPr="009C3C48">
              <w:rPr>
                <w:sz w:val="20"/>
                <w:szCs w:val="20"/>
              </w:rPr>
              <w:br/>
              <w:t>authentic communic</w:t>
            </w:r>
            <w:r w:rsidRPr="009C3C48">
              <w:rPr>
                <w:sz w:val="20"/>
                <w:szCs w:val="20"/>
              </w:rPr>
              <w:t>a</w:t>
            </w:r>
            <w:r w:rsidRPr="009C3C48">
              <w:rPr>
                <w:sz w:val="20"/>
                <w:szCs w:val="20"/>
              </w:rPr>
              <w:t xml:space="preserve">tion situations   </w:t>
            </w:r>
          </w:p>
        </w:tc>
        <w:tc>
          <w:tcPr>
            <w:tcW w:w="3685" w:type="dxa"/>
            <w:tcBorders>
              <w:top w:val="double" w:sz="4" w:space="0" w:color="A6A6A6" w:themeColor="background1" w:themeShade="A6"/>
            </w:tcBorders>
          </w:tcPr>
          <w:p w14:paraId="159F1627" w14:textId="645AAB10" w:rsidR="0023288D" w:rsidRPr="009C3C48" w:rsidRDefault="0023288D" w:rsidP="00134063">
            <w:pPr>
              <w:pStyle w:val="Listenabsatz"/>
              <w:numPr>
                <w:ilvl w:val="0"/>
                <w:numId w:val="10"/>
              </w:numPr>
              <w:spacing w:line="240" w:lineRule="auto"/>
              <w:ind w:left="255" w:hanging="255"/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Different mathematical emphases on proportionality and job-</w:t>
            </w:r>
            <w:r w:rsidR="00F21BE0" w:rsidRPr="009C3C48">
              <w:rPr>
                <w:sz w:val="20"/>
                <w:szCs w:val="20"/>
              </w:rPr>
              <w:t>related</w:t>
            </w:r>
            <w:r w:rsidRPr="009C3C48">
              <w:rPr>
                <w:sz w:val="20"/>
                <w:szCs w:val="20"/>
              </w:rPr>
              <w:t xml:space="preserve"> language activities</w:t>
            </w:r>
            <w:r w:rsidR="00F21BE0" w:rsidRPr="009C3C48">
              <w:rPr>
                <w:sz w:val="20"/>
                <w:szCs w:val="20"/>
              </w:rPr>
              <w:t xml:space="preserve"> </w:t>
            </w:r>
            <w:r w:rsidRPr="009C3C48">
              <w:rPr>
                <w:sz w:val="20"/>
                <w:szCs w:val="20"/>
              </w:rPr>
              <w:t>depending on core activity (a</w:t>
            </w:r>
            <w:r w:rsidRPr="009C3C48">
              <w:rPr>
                <w:sz w:val="20"/>
                <w:szCs w:val="20"/>
              </w:rPr>
              <w:t>d</w:t>
            </w:r>
            <w:r w:rsidRPr="009C3C48">
              <w:rPr>
                <w:sz w:val="20"/>
                <w:szCs w:val="20"/>
              </w:rPr>
              <w:t>ditional documents)</w:t>
            </w:r>
          </w:p>
        </w:tc>
        <w:tc>
          <w:tcPr>
            <w:tcW w:w="808" w:type="dxa"/>
            <w:tcBorders>
              <w:top w:val="double" w:sz="4" w:space="0" w:color="A6A6A6" w:themeColor="background1" w:themeShade="A6"/>
            </w:tcBorders>
          </w:tcPr>
          <w:p w14:paraId="1321A0BA" w14:textId="77777777" w:rsidR="0023288D" w:rsidRPr="009C3C48" w:rsidRDefault="0023288D" w:rsidP="003D7D01">
            <w:pPr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>90 minutes</w:t>
            </w:r>
          </w:p>
        </w:tc>
        <w:tc>
          <w:tcPr>
            <w:tcW w:w="2736" w:type="dxa"/>
            <w:tcBorders>
              <w:top w:val="double" w:sz="4" w:space="0" w:color="A6A6A6" w:themeColor="background1" w:themeShade="A6"/>
            </w:tcBorders>
          </w:tcPr>
          <w:p w14:paraId="0C1FA8C9" w14:textId="0AB1C4F1" w:rsidR="0023288D" w:rsidRPr="009C3C48" w:rsidRDefault="0023288D" w:rsidP="0023288D">
            <w:pPr>
              <w:pStyle w:val="Listenabsatz"/>
              <w:numPr>
                <w:ilvl w:val="0"/>
                <w:numId w:val="10"/>
              </w:numPr>
              <w:spacing w:line="240" w:lineRule="auto"/>
              <w:ind w:left="265" w:hanging="265"/>
              <w:jc w:val="left"/>
              <w:rPr>
                <w:sz w:val="20"/>
                <w:szCs w:val="20"/>
              </w:rPr>
            </w:pPr>
            <w:r w:rsidRPr="009C3C48">
              <w:rPr>
                <w:sz w:val="20"/>
                <w:szCs w:val="20"/>
              </w:rPr>
              <w:t xml:space="preserve">Various references to </w:t>
            </w:r>
            <w:r w:rsidR="00F21BE0" w:rsidRPr="009C3C48">
              <w:rPr>
                <w:sz w:val="20"/>
                <w:szCs w:val="20"/>
              </w:rPr>
              <w:t>profe</w:t>
            </w:r>
            <w:r w:rsidR="00F21BE0" w:rsidRPr="009C3C48">
              <w:rPr>
                <w:sz w:val="20"/>
                <w:szCs w:val="20"/>
              </w:rPr>
              <w:t>s</w:t>
            </w:r>
            <w:r w:rsidR="00F21BE0" w:rsidRPr="009C3C48">
              <w:rPr>
                <w:sz w:val="20"/>
                <w:szCs w:val="20"/>
              </w:rPr>
              <w:t>sions</w:t>
            </w:r>
          </w:p>
        </w:tc>
      </w:tr>
    </w:tbl>
    <w:p w14:paraId="79FA8E83" w14:textId="54A95B63" w:rsidR="00846E6F" w:rsidRPr="009C3C48" w:rsidRDefault="00846E6F" w:rsidP="00846E6F">
      <w:pPr>
        <w:spacing w:line="259" w:lineRule="auto"/>
        <w:jc w:val="left"/>
        <w:rPr>
          <w:b/>
          <w:color w:val="378486"/>
        </w:rPr>
      </w:pPr>
    </w:p>
    <w:p w14:paraId="1C3A3FD0" w14:textId="77777777" w:rsidR="00846E6F" w:rsidRPr="009C3C48" w:rsidRDefault="00846E6F" w:rsidP="00846E6F">
      <w:pPr>
        <w:pStyle w:val="berschrift2"/>
        <w:spacing w:after="240"/>
      </w:pPr>
      <w:r w:rsidRPr="009C3C48">
        <w:t>Implementing the principles in the teaching-learning arrangement</w:t>
      </w:r>
    </w:p>
    <w:p w14:paraId="01AECABC" w14:textId="009279CD" w:rsidR="00846E6F" w:rsidRPr="009C3C48" w:rsidRDefault="00BB2D3E" w:rsidP="00846E6F">
      <w:pPr>
        <w:pStyle w:val="berschrift9"/>
        <w:jc w:val="center"/>
      </w:pPr>
      <w:r>
        <w:rPr>
          <w:noProof/>
          <w:lang w:val="de-DE" w:eastAsia="de-DE"/>
        </w:rPr>
        <w:drawing>
          <wp:inline distT="0" distB="0" distL="0" distR="0" wp14:anchorId="213558FE" wp14:editId="284F2D88">
            <wp:extent cx="5752465" cy="1116330"/>
            <wp:effectExtent l="0" t="0" r="0" b="1270"/>
            <wp:docPr id="15" name="Bild 15" descr="../../Bildschirmfoto%202020-10-26%20um%2012.2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ildschirmfoto%202020-10-26%20um%2012.23.3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3C4E" w14:textId="77777777" w:rsidR="00846E6F" w:rsidRPr="009C3C48" w:rsidRDefault="00846E6F" w:rsidP="00846E6F">
      <w:pPr>
        <w:pStyle w:val="berschrift9"/>
        <w:ind w:right="-148"/>
      </w:pPr>
      <w:r w:rsidRPr="009C3C48">
        <w:rPr>
          <w:rFonts w:ascii="Calibri" w:hAnsi="Calibri"/>
          <w:b/>
        </w:rPr>
        <w:t xml:space="preserve">Fig. 1: </w:t>
      </w:r>
      <w:r w:rsidRPr="009C3C48">
        <w:t xml:space="preserve">Four </w:t>
      </w:r>
      <w:proofErr w:type="spellStart"/>
      <w:r w:rsidRPr="009C3C48">
        <w:t>LaMaVoC</w:t>
      </w:r>
      <w:proofErr w:type="spellEnd"/>
      <w:r w:rsidRPr="009C3C48">
        <w:t xml:space="preserve"> teaching principles</w:t>
      </w:r>
    </w:p>
    <w:p w14:paraId="4FCDC533" w14:textId="77777777" w:rsidR="00460BC4" w:rsidRPr="009C3C48" w:rsidRDefault="00460BC4" w:rsidP="0023288D">
      <w:pPr>
        <w:rPr>
          <w:b/>
        </w:rPr>
      </w:pPr>
    </w:p>
    <w:p w14:paraId="75C902DF" w14:textId="2FC26C9D" w:rsidR="00E00FF9" w:rsidRPr="009C3C48" w:rsidRDefault="00E00FF9" w:rsidP="00E00FF9">
      <w:r w:rsidRPr="009C3C48">
        <w:t xml:space="preserve">The </w:t>
      </w:r>
      <w:proofErr w:type="spellStart"/>
      <w:r w:rsidRPr="009C3C48">
        <w:t>LaMaVoC</w:t>
      </w:r>
      <w:proofErr w:type="spellEnd"/>
      <w:r w:rsidRPr="009C3C48">
        <w:t xml:space="preserve"> principles (see Fig. 1) are implemented as follows in the teaching-learning arrang</w:t>
      </w:r>
      <w:r w:rsidRPr="009C3C48">
        <w:t>e</w:t>
      </w:r>
      <w:r w:rsidRPr="009C3C48">
        <w:t>ment</w:t>
      </w:r>
      <w:r w:rsidR="00183A5C" w:rsidRPr="009C3C48">
        <w:t>.</w:t>
      </w:r>
    </w:p>
    <w:p w14:paraId="3B80193A" w14:textId="50713119" w:rsidR="00E00FF9" w:rsidRPr="009C3C48" w:rsidRDefault="00C7055E" w:rsidP="00E00FF9">
      <w:r w:rsidRPr="009C3C48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5BCED71" wp14:editId="3D079BB1">
                <wp:simplePos x="0" y="0"/>
                <wp:positionH relativeFrom="column">
                  <wp:posOffset>59690</wp:posOffset>
                </wp:positionH>
                <wp:positionV relativeFrom="paragraph">
                  <wp:posOffset>-60656</wp:posOffset>
                </wp:positionV>
                <wp:extent cx="1122045" cy="629285"/>
                <wp:effectExtent l="38100" t="38100" r="97155" b="94615"/>
                <wp:wrapSquare wrapText="bothSides"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045" cy="629285"/>
                          <a:chOff x="0" y="0"/>
                          <a:chExt cx="1122300" cy="461314"/>
                        </a:xfrm>
                      </wpg:grpSpPr>
                      <wps:wsp>
                        <wps:cNvPr id="10" name="Textfeld 10"/>
                        <wps:cNvSpPr txBox="1"/>
                        <wps:spPr>
                          <a:xfrm>
                            <a:off x="114300" y="65314"/>
                            <a:ext cx="1008000" cy="396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5D3443B" w14:textId="6A7445DC" w:rsidR="00876B29" w:rsidRPr="00B319B8" w:rsidRDefault="00876B29" w:rsidP="00876B29">
                              <w:pPr>
                                <w:spacing w:line="200" w:lineRule="auto"/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Principle of rea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tivating co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>nceptual understanding before procedures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3600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rgbClr val="378486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ED81BE" w14:textId="77777777" w:rsidR="00876B29" w:rsidRPr="008B02F4" w:rsidRDefault="00876B29" w:rsidP="00876B29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BCED71" id="Gruppieren 35" o:spid="_x0000_s1026" style="position:absolute;left:0;text-align:left;margin-left:4.7pt;margin-top:-4.8pt;width:88.35pt;height:49.55pt;z-index:251705344;mso-height-relative:margin" coordsize="11223,4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27" type="#_x0000_t202" style="position:absolute;left:1143;top:653;width:1008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" fillcolor="#9cc2e5 [1944]" stroked="f" strokeweight=".5pt">
                  <v:shadow on="t" color="black" opacity="26214f" origin="-.5,-.5" offset=".74836mm,.74836mm"/>
                  <v:textbox inset="4mm,1mm,1mm">
                    <w:txbxContent>
                      <w:p w14:paraId="65D3443B" w14:textId="6A7445DC" w:rsidR="00876B29" w:rsidRPr="00B319B8" w:rsidRDefault="00876B29" w:rsidP="00876B29">
                        <w:pPr>
                          <w:spacing w:line="200" w:lineRule="auto"/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Principle of reactivating co</w:t>
                        </w:r>
                        <w:r w:rsidR="006F2CD4">
                          <w:rPr>
                            <w:b/>
                            <w:sz w:val="16"/>
                            <w:szCs w:val="16"/>
                          </w:rPr>
                          <w:t>nceptual understanding before procedures</w:t>
                        </w:r>
                      </w:p>
                    </w:txbxContent>
                  </v:textbox>
                </v:shape>
                <v:oval id="Oval 28" o:spid="_x0000_s1028" style="position:absolute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" fillcolor="#378486" stroked="f" strokeweight=".5pt">
                  <v:stroke joinstyle="miter"/>
                  <v:shadow on="t" color="black" opacity="26214f" origin="-.5,-.5" offset=".74836mm,.74836mm"/>
                  <o:lock v:ext="edit" aspectratio="t"/>
                  <v:textbox inset="0,0,0,0">
                    <w:txbxContent>
                      <w:p w14:paraId="74ED81BE" w14:textId="77777777" w:rsidR="00876B29" w:rsidRPr="008B02F4" w:rsidRDefault="00876B29" w:rsidP="00876B29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 w:rsidR="00676A0A">
        <w:t>Conceptual</w:t>
      </w:r>
      <w:r w:rsidR="00876B29" w:rsidRPr="009C3C48">
        <w:t xml:space="preserve"> understanding is essential for building </w:t>
      </w:r>
      <w:r w:rsidR="00183A5C" w:rsidRPr="009C3C48">
        <w:t xml:space="preserve">up </w:t>
      </w:r>
      <w:r w:rsidR="00876B29" w:rsidRPr="009C3C48">
        <w:t>competencies: al</w:t>
      </w:r>
      <w:r w:rsidR="00876B29" w:rsidRPr="009C3C48">
        <w:t>t</w:t>
      </w:r>
      <w:r w:rsidR="00876B29" w:rsidRPr="009C3C48">
        <w:t>hough proportional relatio</w:t>
      </w:r>
      <w:r w:rsidR="00876B29" w:rsidRPr="009C3C48">
        <w:t>n</w:t>
      </w:r>
      <w:r w:rsidR="00876B29" w:rsidRPr="009C3C48">
        <w:t>ships are very relevant to everyday life, many lear</w:t>
      </w:r>
      <w:r w:rsidR="00676A0A">
        <w:t>ners do not have a conceptual</w:t>
      </w:r>
      <w:r w:rsidR="00876B29" w:rsidRPr="009C3C48">
        <w:t xml:space="preserve"> understanding of when a relationship behaves proportionally, for example because they only ever learned a calc</w:t>
      </w:r>
      <w:r w:rsidR="00876B29" w:rsidRPr="009C3C48">
        <w:t>u</w:t>
      </w:r>
      <w:r w:rsidR="00876B29" w:rsidRPr="009C3C48">
        <w:t>lation strategy by heart without understanding it and later forgot it. Without a well-founded</w:t>
      </w:r>
      <w:r w:rsidR="00183A5C" w:rsidRPr="009C3C48">
        <w:t xml:space="preserve"> con</w:t>
      </w:r>
      <w:r w:rsidR="00676A0A">
        <w:t>ce</w:t>
      </w:r>
      <w:r w:rsidR="00676A0A">
        <w:t>p</w:t>
      </w:r>
      <w:r w:rsidR="00676A0A">
        <w:lastRenderedPageBreak/>
        <w:t xml:space="preserve">tual </w:t>
      </w:r>
      <w:r w:rsidR="00183A5C" w:rsidRPr="009C3C48">
        <w:t>understanding</w:t>
      </w:r>
      <w:r w:rsidR="00876B29" w:rsidRPr="009C3C48">
        <w:t xml:space="preserve">, learners risk following solutions methods (e.g. </w:t>
      </w:r>
      <w:r w:rsidR="00183A5C" w:rsidRPr="009C3C48">
        <w:t>rule of three</w:t>
      </w:r>
      <w:r w:rsidR="00876B29" w:rsidRPr="009C3C48">
        <w:t>) that they do not understand or overgeneralizations when working with proportional and non-proportional relatio</w:t>
      </w:r>
      <w:r w:rsidR="00876B29" w:rsidRPr="009C3C48">
        <w:t>n</w:t>
      </w:r>
      <w:r w:rsidR="00876B29" w:rsidRPr="009C3C48">
        <w:t xml:space="preserve">ships because they are unable to distinguish between them. But these calculation methods should only be applied by individuals who are able to translate situations into mathematical questions. In particular, </w:t>
      </w:r>
      <w:r w:rsidR="00676A0A">
        <w:t xml:space="preserve">one aspect of conceptual </w:t>
      </w:r>
      <w:r w:rsidR="00183A5C" w:rsidRPr="009C3C48">
        <w:t>understanding is the ability to draw from the</w:t>
      </w:r>
      <w:r w:rsidR="00876B29" w:rsidRPr="009C3C48">
        <w:t xml:space="preserve"> </w:t>
      </w:r>
      <w:r w:rsidR="00676A0A">
        <w:rPr>
          <w:i/>
          <w:iCs/>
        </w:rPr>
        <w:t>correspondence and covariation perspective</w:t>
      </w:r>
      <w:r w:rsidR="00876B29" w:rsidRPr="009C3C48">
        <w:rPr>
          <w:i/>
          <w:iCs/>
        </w:rPr>
        <w:t>s</w:t>
      </w:r>
      <w:r w:rsidR="00876B29" w:rsidRPr="009C3C48">
        <w:t xml:space="preserve">. </w:t>
      </w:r>
      <w:r w:rsidR="00183A5C" w:rsidRPr="009C3C48">
        <w:t>Therefore</w:t>
      </w:r>
      <w:r w:rsidR="00876B29" w:rsidRPr="009C3C48">
        <w:t xml:space="preserve">, depending on the prior knowledge of the learning groups in mathematics lessons in vocational schools, although </w:t>
      </w:r>
      <w:r w:rsidR="00183A5C" w:rsidRPr="009C3C48">
        <w:t xml:space="preserve">it is possible to approach the </w:t>
      </w:r>
      <w:r w:rsidR="00876B29" w:rsidRPr="009C3C48">
        <w:t>learning</w:t>
      </w:r>
      <w:r w:rsidR="00183A5C" w:rsidRPr="009C3C48">
        <w:t xml:space="preserve"> of</w:t>
      </w:r>
      <w:r w:rsidR="00876B29" w:rsidRPr="009C3C48">
        <w:t xml:space="preserve"> propo</w:t>
      </w:r>
      <w:r w:rsidR="00876B29" w:rsidRPr="009C3C48">
        <w:t>r</w:t>
      </w:r>
      <w:r w:rsidR="00876B29" w:rsidRPr="009C3C48">
        <w:t xml:space="preserve">tionality directly with calculation strategies, </w:t>
      </w:r>
      <w:r w:rsidR="00183A5C" w:rsidRPr="009C3C48">
        <w:t xml:space="preserve">it is better to adaptively (re)activate </w:t>
      </w:r>
      <w:r w:rsidR="00876B29" w:rsidRPr="009C3C48">
        <w:t>multiplicative stru</w:t>
      </w:r>
      <w:r w:rsidR="00876B29" w:rsidRPr="009C3C48">
        <w:t>c</w:t>
      </w:r>
      <w:r w:rsidR="00876B29" w:rsidRPr="009C3C48">
        <w:t xml:space="preserve">tures and their relationship with successive addition; strip </w:t>
      </w:r>
      <w:r w:rsidR="00183A5C" w:rsidRPr="009C3C48">
        <w:t>diagrams</w:t>
      </w:r>
      <w:r w:rsidR="00876B29" w:rsidRPr="009C3C48">
        <w:t xml:space="preserve"> are </w:t>
      </w:r>
      <w:r w:rsidR="00183A5C" w:rsidRPr="009C3C48">
        <w:t>an especially good way of</w:t>
      </w:r>
      <w:r w:rsidR="00876B29" w:rsidRPr="009C3C48">
        <w:t xml:space="preserve"> doing this.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none" w:sz="0" w:space="0" w:color="auto"/>
        </w:tblBorders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166"/>
        <w:gridCol w:w="4018"/>
      </w:tblGrid>
      <w:tr w:rsidR="00852B5F" w:rsidRPr="009C3C48" w14:paraId="1E9484D0" w14:textId="77777777" w:rsidTr="00852B5F">
        <w:tc>
          <w:tcPr>
            <w:tcW w:w="5105" w:type="dxa"/>
            <w:tcBorders>
              <w:right w:val="single" w:sz="4" w:space="0" w:color="A6A6A6" w:themeColor="background1" w:themeShade="A6"/>
            </w:tcBorders>
          </w:tcPr>
          <w:p w14:paraId="13F5116D" w14:textId="3677E451" w:rsidR="00E00FF9" w:rsidRPr="009C3C48" w:rsidRDefault="00E00FF9" w:rsidP="003B7261">
            <w:pPr>
              <w:pStyle w:val="Tabellenueberschrift"/>
            </w:pPr>
            <w:r w:rsidRPr="009C3C48">
              <w:t>Exercise:</w:t>
            </w:r>
          </w:p>
        </w:tc>
        <w:tc>
          <w:tcPr>
            <w:tcW w:w="3955" w:type="dxa"/>
            <w:vMerge w:val="restart"/>
            <w:tcBorders>
              <w:left w:val="single" w:sz="4" w:space="0" w:color="A6A6A6" w:themeColor="background1" w:themeShade="A6"/>
            </w:tcBorders>
          </w:tcPr>
          <w:p w14:paraId="176BD344" w14:textId="6A375110" w:rsidR="00E00FF9" w:rsidRPr="009C3C48" w:rsidRDefault="004D0871" w:rsidP="00A12DF4">
            <w:pPr>
              <w:pStyle w:val="Handschrift-Tabelle"/>
            </w:pPr>
            <w:r>
              <w:rPr>
                <w:noProof/>
                <w:lang w:val="de-DE"/>
              </w:rPr>
              <w:drawing>
                <wp:inline distT="0" distB="0" distL="0" distR="0" wp14:anchorId="1382ED22" wp14:editId="6D70734D">
                  <wp:extent cx="2379910" cy="1398923"/>
                  <wp:effectExtent l="0" t="0" r="0" b="0"/>
                  <wp:docPr id="16" name="Grafik 16" descr="Ein Bild, das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isch enthält.&#10;&#10;Automatisch generierte Beschreibu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453" cy="140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5F" w:rsidRPr="009C3C48" w14:paraId="74F1EEE3" w14:textId="77777777" w:rsidTr="00852B5F">
        <w:tc>
          <w:tcPr>
            <w:tcW w:w="5105" w:type="dxa"/>
            <w:tcBorders>
              <w:right w:val="single" w:sz="4" w:space="0" w:color="A6A6A6" w:themeColor="background1" w:themeShade="A6"/>
            </w:tcBorders>
          </w:tcPr>
          <w:p w14:paraId="2327A149" w14:textId="0BF7E8C8" w:rsidR="00E00FF9" w:rsidRPr="009C3C48" w:rsidRDefault="004D0871" w:rsidP="00852B5F">
            <w:pPr>
              <w:pStyle w:val="Handschrift-Tabelle"/>
            </w:pPr>
            <w:r>
              <w:rPr>
                <w:noProof/>
                <w:lang w:val="de-DE"/>
              </w:rPr>
              <w:drawing>
                <wp:inline distT="0" distB="0" distL="0" distR="0" wp14:anchorId="63540587" wp14:editId="013E517F">
                  <wp:extent cx="3113070" cy="1081463"/>
                  <wp:effectExtent l="0" t="0" r="0" b="0"/>
                  <wp:docPr id="9" name="Grafik 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 enthält.&#10;&#10;Automatisch generierte Beschreibu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972" cy="10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vMerge/>
            <w:tcBorders>
              <w:left w:val="single" w:sz="4" w:space="0" w:color="A6A6A6" w:themeColor="background1" w:themeShade="A6"/>
            </w:tcBorders>
          </w:tcPr>
          <w:p w14:paraId="42634243" w14:textId="77777777" w:rsidR="00E00FF9" w:rsidRPr="009C3C48" w:rsidRDefault="00E00FF9" w:rsidP="00A12DF4">
            <w:pPr>
              <w:pStyle w:val="Tabellenueberschrift"/>
            </w:pPr>
          </w:p>
        </w:tc>
      </w:tr>
    </w:tbl>
    <w:p w14:paraId="726C32AE" w14:textId="5D01E6B5" w:rsidR="00E00FF9" w:rsidRPr="009C3C48" w:rsidRDefault="00E00FF9" w:rsidP="00183A5C">
      <w:pPr>
        <w:pStyle w:val="berschrift9"/>
        <w:ind w:right="-148"/>
      </w:pPr>
      <w:r w:rsidRPr="009C3C48">
        <w:rPr>
          <w:rFonts w:ascii="Calibri" w:hAnsi="Calibri"/>
          <w:b/>
        </w:rPr>
        <w:t xml:space="preserve">Fig. 2: </w:t>
      </w:r>
      <w:r w:rsidRPr="009C3C48">
        <w:t xml:space="preserve">Example exercise on additive and multiplicative structure in tables and </w:t>
      </w:r>
      <w:r w:rsidR="00183A5C" w:rsidRPr="009C3C48">
        <w:t>strip diagrams</w:t>
      </w:r>
    </w:p>
    <w:p w14:paraId="4FF23DB9" w14:textId="2CFC9B4D" w:rsidR="00183A5C" w:rsidRPr="009C3C48" w:rsidRDefault="00183A5C" w:rsidP="00183A5C">
      <w:r w:rsidRPr="009C3C48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5EFE85A" wp14:editId="5D6BA2E4">
                <wp:simplePos x="0" y="0"/>
                <wp:positionH relativeFrom="column">
                  <wp:posOffset>-63500</wp:posOffset>
                </wp:positionH>
                <wp:positionV relativeFrom="paragraph">
                  <wp:posOffset>168275</wp:posOffset>
                </wp:positionV>
                <wp:extent cx="1122045" cy="613410"/>
                <wp:effectExtent l="25400" t="25400" r="97155" b="97790"/>
                <wp:wrapSquare wrapText="bothSides"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045" cy="613410"/>
                          <a:chOff x="0" y="0"/>
                          <a:chExt cx="1122045" cy="372996"/>
                        </a:xfrm>
                      </wpg:grpSpPr>
                      <wps:wsp>
                        <wps:cNvPr id="33" name="Textfeld 33"/>
                        <wps:cNvSpPr txBox="1"/>
                        <wps:spPr>
                          <a:xfrm>
                            <a:off x="114300" y="57150"/>
                            <a:ext cx="1007745" cy="31584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2D178F3" w14:textId="5496A342" w:rsidR="00E00FF9" w:rsidRPr="00B319B8" w:rsidRDefault="00E00FF9" w:rsidP="00E00FF9">
                              <w:pPr>
                                <w:spacing w:line="200" w:lineRule="auto"/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Principle of 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>rela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>t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>ing</w:t>
                              </w:r>
                              <w:r w:rsidR="00183A5C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represent</w:t>
                              </w:r>
                              <w:r w:rsidR="00183A5C">
                                <w:rPr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183A5C">
                                <w:rPr>
                                  <w:b/>
                                  <w:sz w:val="16"/>
                                  <w:szCs w:val="16"/>
                                </w:rPr>
                                <w:t>tion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s </w:t>
                              </w:r>
                              <w:r w:rsidR="00183A5C">
                                <w:rPr>
                                  <w:b/>
                                  <w:sz w:val="16"/>
                                  <w:szCs w:val="16"/>
                                </w:rPr>
                                <w:t>and language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levels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3600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43107" cy="179705"/>
                          </a:xfrm>
                          <a:prstGeom prst="ellipse">
                            <a:avLst/>
                          </a:prstGeom>
                          <a:solidFill>
                            <a:srgbClr val="378486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4F1A5E" w14:textId="77777777" w:rsidR="00E00FF9" w:rsidRPr="008B02F4" w:rsidRDefault="00E00FF9" w:rsidP="00E00FF9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EFE85A" id="Gruppieren 37" o:spid="_x0000_s1029" style="position:absolute;left:0;text-align:left;margin-left:-5pt;margin-top:13.25pt;width:88.35pt;height:48.3pt;z-index:251702272;mso-height-relative:margin" coordsize="11220,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">
                <v:shape id="Textfeld 33" o:spid="_x0000_s1030" type="#_x0000_t202" style="position:absolute;left:1143;top:571;width:10077;height:3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" fillcolor="#9cc2e5 [1944]" stroked="f" strokeweight=".5pt">
                  <v:shadow on="t" color="black" opacity="26214f" origin="-.5,-.5" offset=".74836mm,.74836mm"/>
                  <v:textbox inset="4mm,1mm,1mm">
                    <w:txbxContent>
                      <w:p w14:paraId="42D178F3" w14:textId="5496A342" w:rsidR="00E00FF9" w:rsidRPr="00B319B8" w:rsidRDefault="00E00FF9" w:rsidP="00E00FF9">
                        <w:pPr>
                          <w:spacing w:line="200" w:lineRule="auto"/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Principle of </w:t>
                        </w:r>
                        <w:r w:rsidR="006F2CD4">
                          <w:rPr>
                            <w:b/>
                            <w:sz w:val="16"/>
                            <w:szCs w:val="16"/>
                          </w:rPr>
                          <w:t>relating</w:t>
                        </w:r>
                        <w:r w:rsidR="00183A5C">
                          <w:rPr>
                            <w:b/>
                            <w:sz w:val="16"/>
                            <w:szCs w:val="16"/>
                          </w:rPr>
                          <w:t xml:space="preserve"> representation</w:t>
                        </w:r>
                        <w:r w:rsidR="006F2CD4">
                          <w:rPr>
                            <w:b/>
                            <w:sz w:val="16"/>
                            <w:szCs w:val="16"/>
                          </w:rPr>
                          <w:t xml:space="preserve">s </w:t>
                        </w:r>
                        <w:r w:rsidR="00183A5C">
                          <w:rPr>
                            <w:b/>
                            <w:sz w:val="16"/>
                            <w:szCs w:val="16"/>
                          </w:rPr>
                          <w:t>and language</w:t>
                        </w:r>
                        <w:r w:rsidR="006F2CD4">
                          <w:rPr>
                            <w:b/>
                            <w:sz w:val="16"/>
                            <w:szCs w:val="16"/>
                          </w:rPr>
                          <w:t xml:space="preserve"> levels</w:t>
                        </w:r>
                      </w:p>
                    </w:txbxContent>
                  </v:textbox>
                </v:shape>
                <v:oval id="Oval 34" o:spid="_x0000_s1031" style="position:absolute;width:24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" fillcolor="#378486" stroked="f" strokeweight=".5pt">
                  <v:stroke joinstyle="miter"/>
                  <v:shadow on="t" color="black" opacity="26214f" origin="-.5,-.5" offset=".74836mm,.74836mm"/>
                  <o:lock v:ext="edit" aspectratio="t"/>
                  <v:textbox inset="0,0,0,0">
                    <w:txbxContent>
                      <w:p w14:paraId="704F1A5E" w14:textId="77777777" w:rsidR="00E00FF9" w:rsidRPr="008B02F4" w:rsidRDefault="00E00FF9" w:rsidP="00E00FF9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</w:p>
    <w:p w14:paraId="10539254" w14:textId="7B04A46A" w:rsidR="00A2392B" w:rsidRPr="009C3C48" w:rsidRDefault="00676A0A" w:rsidP="00E00FF9">
      <w:r>
        <w:t xml:space="preserve">Conceptual understanding </w:t>
      </w:r>
      <w:r w:rsidR="00E00FF9" w:rsidRPr="009C3C48">
        <w:t xml:space="preserve">does not require formal language </w:t>
      </w:r>
      <w:r w:rsidR="00183A5C" w:rsidRPr="009C3C48">
        <w:t>resources</w:t>
      </w:r>
      <w:r w:rsidR="00E00FF9" w:rsidRPr="009C3C48">
        <w:t xml:space="preserve"> for the various calculation methods (constant factor, multiplying, dividing); instead, </w:t>
      </w:r>
      <w:r w:rsidR="00183A5C" w:rsidRPr="009C3C48">
        <w:t>language resources for explaining the meaning are more relevant</w:t>
      </w:r>
      <w:r w:rsidR="00E00FF9" w:rsidRPr="009C3C48">
        <w:t xml:space="preserve">. </w:t>
      </w:r>
      <w:r w:rsidR="00183A5C" w:rsidRPr="009C3C48">
        <w:t xml:space="preserve">To allow </w:t>
      </w:r>
      <w:r w:rsidR="00E00FF9" w:rsidRPr="009C3C48">
        <w:t xml:space="preserve">learners </w:t>
      </w:r>
      <w:r w:rsidR="00183A5C" w:rsidRPr="009C3C48">
        <w:t>to</w:t>
      </w:r>
      <w:r w:rsidR="00E00FF9" w:rsidRPr="009C3C48">
        <w:t xml:space="preserve"> </w:t>
      </w:r>
      <w:r w:rsidR="00183A5C" w:rsidRPr="009C3C48">
        <w:t>engage in</w:t>
      </w:r>
      <w:r w:rsidR="00E00FF9" w:rsidRPr="009C3C48">
        <w:t xml:space="preserve"> the linguistic activity of explaining the meaning, these meaning-</w:t>
      </w:r>
      <w:r>
        <w:t>related</w:t>
      </w:r>
      <w:r w:rsidR="00E00FF9" w:rsidRPr="009C3C48">
        <w:t xml:space="preserve"> linguistic </w:t>
      </w:r>
      <w:r w:rsidR="00183A5C" w:rsidRPr="009C3C48">
        <w:t>resources</w:t>
      </w:r>
      <w:r w:rsidR="00E00FF9" w:rsidRPr="009C3C48">
        <w:t xml:space="preserve"> </w:t>
      </w:r>
      <w:r w:rsidR="00183A5C" w:rsidRPr="009C3C48">
        <w:t>need to be</w:t>
      </w:r>
      <w:r w:rsidR="00E00FF9" w:rsidRPr="009C3C48">
        <w:t xml:space="preserve"> linked to the various representations</w:t>
      </w:r>
      <w:r w:rsidR="00183A5C" w:rsidRPr="009C3C48">
        <w:t xml:space="preserve"> being used</w:t>
      </w:r>
      <w:r w:rsidR="00E00FF9" w:rsidRPr="009C3C48">
        <w:t xml:space="preserve"> (strip</w:t>
      </w:r>
      <w:r w:rsidR="00183A5C" w:rsidRPr="009C3C48">
        <w:t xml:space="preserve"> diagram</w:t>
      </w:r>
      <w:r w:rsidR="00E00FF9" w:rsidRPr="009C3C48">
        <w:t xml:space="preserve">, table, double scale). Figure 4 shows how the language </w:t>
      </w:r>
      <w:r w:rsidR="00183A5C" w:rsidRPr="009C3C48">
        <w:t>resources</w:t>
      </w:r>
      <w:r w:rsidR="00E00FF9" w:rsidRPr="009C3C48">
        <w:t xml:space="preserve"> for explaining pr</w:t>
      </w:r>
      <w:r w:rsidR="00E00FF9" w:rsidRPr="009C3C48">
        <w:t>o</w:t>
      </w:r>
      <w:r w:rsidR="00E00FF9" w:rsidRPr="009C3C48">
        <w:t xml:space="preserve">portionality (first quantity, second quantity, and various language </w:t>
      </w:r>
      <w:r w:rsidR="00183A5C" w:rsidRPr="009C3C48">
        <w:t xml:space="preserve">resources </w:t>
      </w:r>
      <w:r w:rsidR="00E00FF9" w:rsidRPr="009C3C48">
        <w:t xml:space="preserve">for the </w:t>
      </w:r>
      <w:r w:rsidR="00183A5C" w:rsidRPr="009C3C48">
        <w:t>constant change per step</w:t>
      </w:r>
      <w:r w:rsidR="00E00FF9" w:rsidRPr="009C3C48">
        <w:t>) can be linked to tables. The job-</w:t>
      </w:r>
      <w:r w:rsidR="00183A5C" w:rsidRPr="009C3C48">
        <w:t>related</w:t>
      </w:r>
      <w:r w:rsidR="00E00FF9" w:rsidRPr="009C3C48">
        <w:t xml:space="preserve"> language level is primarily addressed at </w:t>
      </w:r>
      <w:r w:rsidR="00183A5C" w:rsidRPr="009C3C48">
        <w:t>L</w:t>
      </w:r>
      <w:r w:rsidR="00E00FF9" w:rsidRPr="009C3C48">
        <w:t xml:space="preserve">evel 2 in the learning path. Contexts relating to (metal) technology </w:t>
      </w:r>
      <w:r w:rsidR="00183A5C" w:rsidRPr="009C3C48">
        <w:t>hold</w:t>
      </w:r>
      <w:r w:rsidR="00E00FF9" w:rsidRPr="009C3C48">
        <w:t xml:space="preserve"> special potential for initiating </w:t>
      </w:r>
      <w:r w:rsidR="00183A5C" w:rsidRPr="009C3C48">
        <w:t>la</w:t>
      </w:r>
      <w:r w:rsidR="00183A5C" w:rsidRPr="009C3C48">
        <w:t>n</w:t>
      </w:r>
      <w:r w:rsidR="00183A5C" w:rsidRPr="009C3C48">
        <w:t>guage</w:t>
      </w:r>
      <w:r w:rsidR="00E00FF9" w:rsidRPr="009C3C48">
        <w:t xml:space="preserve"> reflection activities </w:t>
      </w:r>
      <w:r w:rsidR="00183A5C" w:rsidRPr="009C3C48">
        <w:t>if</w:t>
      </w:r>
      <w:r w:rsidR="00E00FF9" w:rsidRPr="009C3C48">
        <w:t xml:space="preserve"> </w:t>
      </w:r>
      <w:r w:rsidR="00183A5C" w:rsidRPr="009C3C48">
        <w:t xml:space="preserve">the </w:t>
      </w:r>
      <w:r w:rsidR="00E00FF9" w:rsidRPr="009C3C48">
        <w:t>technical mathematical language (</w:t>
      </w:r>
      <w:r w:rsidR="00183A5C" w:rsidRPr="009C3C48">
        <w:t xml:space="preserve">factor of </w:t>
      </w:r>
      <w:r w:rsidR="00E00FF9" w:rsidRPr="009C3C48">
        <w:t>proportionality, slope) is linked to technical job-</w:t>
      </w:r>
      <w:r w:rsidR="00183A5C" w:rsidRPr="009C3C48">
        <w:t>related</w:t>
      </w:r>
      <w:r w:rsidR="00E00FF9" w:rsidRPr="009C3C48">
        <w:t xml:space="preserve"> language (slope of a screw, thread types, etc.).</w:t>
      </w:r>
    </w:p>
    <w:p w14:paraId="4D83CACD" w14:textId="40EEEEEC" w:rsidR="0012119A" w:rsidRPr="009C3C48" w:rsidRDefault="0012119A" w:rsidP="0012119A">
      <w:r w:rsidRPr="009C3C48">
        <w:t xml:space="preserve">In the teaching-learning arrangement, tables and double scales act as consistent numerical and graphical </w:t>
      </w:r>
      <w:r w:rsidR="00183A5C" w:rsidRPr="009C3C48">
        <w:t>media</w:t>
      </w:r>
      <w:r w:rsidRPr="009C3C48">
        <w:t xml:space="preserve"> that allow the relationships between the quantities named in the context situation and </w:t>
      </w:r>
      <w:r w:rsidR="00183A5C" w:rsidRPr="009C3C48">
        <w:t xml:space="preserve">their changes </w:t>
      </w:r>
      <w:r w:rsidRPr="009C3C48">
        <w:t xml:space="preserve">to be sorted. Thus, </w:t>
      </w:r>
      <w:r w:rsidR="00183A5C" w:rsidRPr="009C3C48">
        <w:t xml:space="preserve">drawing from the </w:t>
      </w:r>
      <w:r w:rsidRPr="009C3C48">
        <w:t xml:space="preserve">diversity </w:t>
      </w:r>
      <w:r w:rsidR="00183A5C" w:rsidRPr="009C3C48">
        <w:t>of the</w:t>
      </w:r>
      <w:r w:rsidRPr="009C3C48">
        <w:t xml:space="preserve"> representations and the var</w:t>
      </w:r>
      <w:r w:rsidRPr="009C3C48">
        <w:t>i</w:t>
      </w:r>
      <w:r w:rsidRPr="009C3C48">
        <w:t xml:space="preserve">ous </w:t>
      </w:r>
      <w:r w:rsidR="00183A5C" w:rsidRPr="009C3C48">
        <w:t>language levels</w:t>
      </w:r>
      <w:r w:rsidRPr="009C3C48">
        <w:t xml:space="preserve"> </w:t>
      </w:r>
      <w:r w:rsidR="00183A5C" w:rsidRPr="009C3C48">
        <w:t>yields</w:t>
      </w:r>
      <w:r w:rsidRPr="009C3C48">
        <w:t xml:space="preserve"> linguistically rich assignment exercises on explaining and justifying </w:t>
      </w:r>
      <w:r w:rsidR="00183A5C" w:rsidRPr="009C3C48">
        <w:t xml:space="preserve">the </w:t>
      </w:r>
      <w:r w:rsidRPr="009C3C48">
        <w:t xml:space="preserve">(non-)applicability </w:t>
      </w:r>
      <w:r w:rsidR="00183A5C" w:rsidRPr="009C3C48">
        <w:t xml:space="preserve">of proportionality </w:t>
      </w:r>
      <w:r w:rsidRPr="009C3C48">
        <w:t>(see</w:t>
      </w:r>
      <w:r w:rsidR="00183A5C" w:rsidRPr="009C3C48">
        <w:t xml:space="preserve"> left of</w:t>
      </w:r>
      <w:r w:rsidRPr="009C3C48">
        <w:t xml:space="preserve"> Figure 4) and applying and incorporating the rel</w:t>
      </w:r>
      <w:r w:rsidRPr="009C3C48">
        <w:t>e</w:t>
      </w:r>
      <w:r w:rsidRPr="009C3C48">
        <w:t xml:space="preserve">vant meaning-related language </w:t>
      </w:r>
      <w:r w:rsidR="00183A5C" w:rsidRPr="009C3C48">
        <w:t>resources</w:t>
      </w:r>
      <w:r w:rsidRPr="009C3C48">
        <w:t xml:space="preserve"> (see</w:t>
      </w:r>
      <w:r w:rsidR="00183A5C" w:rsidRPr="009C3C48">
        <w:t xml:space="preserve"> right of</w:t>
      </w:r>
      <w:r w:rsidRPr="009C3C48">
        <w:t xml:space="preserve"> Figure 4).</w:t>
      </w:r>
    </w:p>
    <w:p w14:paraId="6794AB7D" w14:textId="77777777" w:rsidR="0012119A" w:rsidRPr="009C3C48" w:rsidRDefault="0012119A" w:rsidP="00E00FF9"/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none" w:sz="0" w:space="0" w:color="auto"/>
        </w:tblBorders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978"/>
        <w:gridCol w:w="4206"/>
      </w:tblGrid>
      <w:tr w:rsidR="004D0871" w:rsidRPr="009C3C48" w14:paraId="29324B55" w14:textId="3B1243F4" w:rsidTr="0012119A">
        <w:trPr>
          <w:trHeight w:val="946"/>
        </w:trPr>
        <w:tc>
          <w:tcPr>
            <w:tcW w:w="4680" w:type="dxa"/>
          </w:tcPr>
          <w:p w14:paraId="71216526" w14:textId="12615082" w:rsidR="00D27E0A" w:rsidRPr="009C3C48" w:rsidRDefault="004D0871" w:rsidP="00A73A9D">
            <w:pPr>
              <w:pStyle w:val="Handschrift-Tabelle"/>
              <w:rPr>
                <w:noProof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36DF0626" wp14:editId="6EFB29A6">
                  <wp:extent cx="2974227" cy="2298583"/>
                  <wp:effectExtent l="0" t="0" r="0" b="63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488" cy="232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</w:tcPr>
          <w:p w14:paraId="46C5AA67" w14:textId="46DAE425" w:rsidR="00D27E0A" w:rsidRPr="009C3C48" w:rsidRDefault="004D0871" w:rsidP="00A73A9D">
            <w:pPr>
              <w:pStyle w:val="Handschrift-Tabelle"/>
              <w:rPr>
                <w:noProof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9E0953C" wp14:editId="445CC944">
                  <wp:extent cx="2395243" cy="2896572"/>
                  <wp:effectExtent l="0" t="0" r="5080" b="0"/>
                  <wp:docPr id="19" name="Grafik 19" descr="Ein Bild, das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Ein Bild, das Tisch enthält.&#10;&#10;Automatisch generierte Beschreibu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50" cy="291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0A" w:rsidRPr="009C3C48" w14:paraId="2B12EDDE" w14:textId="28270531" w:rsidTr="00996BC0">
        <w:trPr>
          <w:trHeight w:val="317"/>
        </w:trPr>
        <w:tc>
          <w:tcPr>
            <w:tcW w:w="9060" w:type="dxa"/>
            <w:gridSpan w:val="2"/>
          </w:tcPr>
          <w:p w14:paraId="7BFEDF1F" w14:textId="6EC1E312" w:rsidR="00D27E0A" w:rsidRPr="009C3C48" w:rsidRDefault="00D27E0A" w:rsidP="00A73A9D">
            <w:pPr>
              <w:pStyle w:val="berschrift9"/>
              <w:ind w:right="-148"/>
              <w:outlineLvl w:val="8"/>
              <w:rPr>
                <w:rFonts w:ascii="Calibri" w:hAnsi="Calibri"/>
                <w:b/>
              </w:rPr>
            </w:pPr>
            <w:r w:rsidRPr="009C3C48">
              <w:rPr>
                <w:rFonts w:ascii="Calibri" w:hAnsi="Calibri"/>
                <w:b/>
              </w:rPr>
              <w:t xml:space="preserve">Fig. 3: </w:t>
            </w:r>
            <w:r w:rsidRPr="009C3C48">
              <w:t>Assignment exercise from the teaching-learning arrangement</w:t>
            </w:r>
          </w:p>
        </w:tc>
      </w:tr>
    </w:tbl>
    <w:p w14:paraId="1F311E5B" w14:textId="77777777" w:rsidR="00D27E0A" w:rsidRPr="009C3C48" w:rsidRDefault="00D27E0A" w:rsidP="00A2392B"/>
    <w:p w14:paraId="0E10FB41" w14:textId="3C823033" w:rsidR="00A2392B" w:rsidRPr="009C3C48" w:rsidRDefault="00A2392B" w:rsidP="00E00FF9">
      <w:r w:rsidRPr="009C3C48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4985447" wp14:editId="3BC30ACF">
                <wp:simplePos x="0" y="0"/>
                <wp:positionH relativeFrom="column">
                  <wp:posOffset>4529699</wp:posOffset>
                </wp:positionH>
                <wp:positionV relativeFrom="paragraph">
                  <wp:posOffset>84064</wp:posOffset>
                </wp:positionV>
                <wp:extent cx="1250706" cy="630311"/>
                <wp:effectExtent l="25400" t="25400" r="95885" b="106680"/>
                <wp:wrapSquare wrapText="bothSides"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706" cy="630311"/>
                          <a:chOff x="0" y="0"/>
                          <a:chExt cx="1250987" cy="630712"/>
                        </a:xfrm>
                      </wpg:grpSpPr>
                      <wps:wsp>
                        <wps:cNvPr id="20" name="Textfeld 20"/>
                        <wps:cNvSpPr txBox="1"/>
                        <wps:spPr>
                          <a:xfrm>
                            <a:off x="89808" y="81643"/>
                            <a:ext cx="1161179" cy="54906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2B3F06E" w14:textId="396DC035" w:rsidR="00E00FF9" w:rsidRPr="00B319B8" w:rsidRDefault="00E00FF9" w:rsidP="00E00FF9">
                              <w:pPr>
                                <w:spacing w:line="200" w:lineRule="auto"/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>rinciple of deman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>d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ing rich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discourse 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t>practices supported</w:t>
                              </w:r>
                              <w:r w:rsidR="006F2CD4">
                                <w:rPr>
                                  <w:b/>
                                  <w:sz w:val="16"/>
                                  <w:szCs w:val="16"/>
                                </w:rPr>
                                <w:br/>
                                <w:t>by lexical scaffolding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3600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rgbClr val="378486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9AE7C4" w14:textId="77777777" w:rsidR="00E00FF9" w:rsidRPr="008B02F4" w:rsidRDefault="00E00FF9" w:rsidP="00E00FF9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985447" id="Gruppieren 36" o:spid="_x0000_s1032" style="position:absolute;left:0;text-align:left;margin-left:356.65pt;margin-top:6.6pt;width:98.5pt;height:49.65pt;z-index:251701248;mso-width-relative:margin;mso-height-relative:margin" coordsize="12509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">
                <v:shape id="Textfeld 20" o:spid="_x0000_s1033" type="#_x0000_t202" style="position:absolute;left:898;top:816;width:11611;height:5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" fillcolor="#9cc2e5 [1944]" stroked="f" strokeweight=".5pt">
                  <v:shadow on="t" color="black" opacity="26214f" origin="-.5,-.5" offset=".74836mm,.74836mm"/>
                  <v:textbox inset="4mm,1mm,1mm">
                    <w:txbxContent>
                      <w:p w14:paraId="72B3F06E" w14:textId="396DC035" w:rsidR="00E00FF9" w:rsidRPr="00B319B8" w:rsidRDefault="00E00FF9" w:rsidP="00E00FF9">
                        <w:pPr>
                          <w:spacing w:line="200" w:lineRule="auto"/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P</w:t>
                        </w:r>
                        <w:r w:rsidR="006F2CD4">
                          <w:rPr>
                            <w:b/>
                            <w:sz w:val="16"/>
                            <w:szCs w:val="16"/>
                          </w:rPr>
                          <w:t xml:space="preserve">rinciple of demanding rich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discourse </w:t>
                        </w:r>
                        <w:r w:rsidR="006F2CD4">
                          <w:rPr>
                            <w:b/>
                            <w:sz w:val="16"/>
                            <w:szCs w:val="16"/>
                          </w:rPr>
                          <w:t>practices supported</w:t>
                        </w:r>
                        <w:r w:rsidR="006F2CD4">
                          <w:rPr>
                            <w:b/>
                            <w:sz w:val="16"/>
                            <w:szCs w:val="16"/>
                          </w:rPr>
                          <w:br/>
                          <w:t>by lexical scaffolding</w:t>
                        </w:r>
                      </w:p>
                    </w:txbxContent>
                  </v:textbox>
                </v:shape>
                <v:oval id="Oval 31" o:spid="_x0000_s1034" style="position:absolute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" fillcolor="#378486" stroked="f" strokeweight=".5pt">
                  <v:stroke joinstyle="miter"/>
                  <v:shadow on="t" color="black" opacity="26214f" origin="-.5,-.5" offset=".74836mm,.74836mm"/>
                  <o:lock v:ext="edit" aspectratio="t"/>
                  <v:textbox inset="0,0,0,0">
                    <w:txbxContent>
                      <w:p w14:paraId="489AE7C4" w14:textId="77777777" w:rsidR="00E00FF9" w:rsidRPr="008B02F4" w:rsidRDefault="00E00FF9" w:rsidP="00E00FF9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 w:rsidRPr="009C3C48">
        <w:t xml:space="preserve">The </w:t>
      </w:r>
      <w:r w:rsidR="00D715C3" w:rsidRPr="009C3C48">
        <w:t>exercise</w:t>
      </w:r>
      <w:r w:rsidRPr="009C3C48">
        <w:t xml:space="preserve"> in Figure 4 (below) </w:t>
      </w:r>
      <w:r w:rsidR="0001777F" w:rsidRPr="009C3C48">
        <w:t>prompts</w:t>
      </w:r>
      <w:r w:rsidRPr="009C3C48">
        <w:t xml:space="preserve"> students to argue for and against proportionality. Together with the </w:t>
      </w:r>
      <w:r w:rsidR="00676A0A">
        <w:t>discourse practice</w:t>
      </w:r>
      <w:r w:rsidRPr="009C3C48">
        <w:t xml:space="preserve"> of “explaining the meaning of proportionality”, this is the most relevant </w:t>
      </w:r>
      <w:r w:rsidR="0001777F" w:rsidRPr="009C3C48">
        <w:t>language</w:t>
      </w:r>
      <w:r w:rsidRPr="009C3C48">
        <w:t xml:space="preserve"> activity </w:t>
      </w:r>
      <w:r w:rsidR="0001777F" w:rsidRPr="009C3C48">
        <w:t>for</w:t>
      </w:r>
      <w:r w:rsidRPr="009C3C48">
        <w:t xml:space="preserve"> building conceptual knowledge about proportionality. Presenting calculation strategies at the beginning of the teaching-learning arrangement is another important </w:t>
      </w:r>
      <w:r w:rsidR="0001777F" w:rsidRPr="009C3C48">
        <w:t>discourse stimulus</w:t>
      </w:r>
      <w:r w:rsidRPr="009C3C48">
        <w:t xml:space="preserve"> that can repeatedly prompt reporting, presenting, explaining, and re</w:t>
      </w:r>
      <w:r w:rsidRPr="009C3C48">
        <w:t>a</w:t>
      </w:r>
      <w:r w:rsidRPr="009C3C48">
        <w:t xml:space="preserve">soning, but it is crucial not to neglect the connection to the meaning. The conceptually rich language bank pages contain the necessary lexical scaffolding </w:t>
      </w:r>
      <w:r w:rsidR="0001777F" w:rsidRPr="009C3C48">
        <w:t>to achieve this</w:t>
      </w:r>
      <w:r w:rsidRPr="009C3C48">
        <w:t xml:space="preserve"> (see Figure 4 above).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none" w:sz="0" w:space="0" w:color="auto"/>
        </w:tblBorders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830"/>
        <w:gridCol w:w="6230"/>
      </w:tblGrid>
      <w:tr w:rsidR="0049675E" w:rsidRPr="009C3C48" w14:paraId="55706333" w14:textId="77777777" w:rsidTr="004D0871">
        <w:tc>
          <w:tcPr>
            <w:tcW w:w="2830" w:type="dxa"/>
            <w:tcBorders>
              <w:right w:val="single" w:sz="4" w:space="0" w:color="A6A6A6" w:themeColor="background1" w:themeShade="A6"/>
            </w:tcBorders>
          </w:tcPr>
          <w:p w14:paraId="3554013D" w14:textId="1005EAD0" w:rsidR="00C51424" w:rsidRPr="009C3C48" w:rsidRDefault="0049675E" w:rsidP="0049675E">
            <w:pPr>
              <w:pStyle w:val="Tabelle"/>
              <w:rPr>
                <w:b/>
              </w:rPr>
            </w:pPr>
            <w:r w:rsidRPr="009C3C48">
              <w:rPr>
                <w:b/>
              </w:rPr>
              <w:t>Most important language activ</w:t>
            </w:r>
            <w:r w:rsidRPr="009C3C48">
              <w:rPr>
                <w:b/>
              </w:rPr>
              <w:t>i</w:t>
            </w:r>
            <w:r w:rsidRPr="009C3C48">
              <w:rPr>
                <w:b/>
              </w:rPr>
              <w:t>ties for building conceptual knowledge about proportional</w:t>
            </w:r>
            <w:r w:rsidRPr="009C3C48">
              <w:rPr>
                <w:b/>
              </w:rPr>
              <w:t>i</w:t>
            </w:r>
            <w:r w:rsidRPr="009C3C48">
              <w:rPr>
                <w:b/>
              </w:rPr>
              <w:t>ty:</w:t>
            </w:r>
          </w:p>
        </w:tc>
        <w:tc>
          <w:tcPr>
            <w:tcW w:w="6230" w:type="dxa"/>
            <w:vMerge w:val="restart"/>
            <w:tcBorders>
              <w:left w:val="single" w:sz="4" w:space="0" w:color="A6A6A6" w:themeColor="background1" w:themeShade="A6"/>
            </w:tcBorders>
          </w:tcPr>
          <w:p w14:paraId="72C046FE" w14:textId="2FB27BE1" w:rsidR="00C51424" w:rsidRPr="009C3C48" w:rsidRDefault="004D0871" w:rsidP="00A73A9D">
            <w:pPr>
              <w:pStyle w:val="Handschrift-Tabelle"/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712512" behindDoc="1" locked="0" layoutInCell="1" allowOverlap="1" wp14:anchorId="6D473855" wp14:editId="22596ABA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67945</wp:posOffset>
                  </wp:positionV>
                  <wp:extent cx="3521710" cy="1759585"/>
                  <wp:effectExtent l="0" t="0" r="0" b="5715"/>
                  <wp:wrapTight wrapText="bothSides">
                    <wp:wrapPolygon edited="0">
                      <wp:start x="0" y="0"/>
                      <wp:lineTo x="0" y="21514"/>
                      <wp:lineTo x="21499" y="21514"/>
                      <wp:lineTo x="21499" y="0"/>
                      <wp:lineTo x="0" y="0"/>
                    </wp:wrapPolygon>
                  </wp:wrapTight>
                  <wp:docPr id="21" name="Grafik 21" descr="Ein Bild, das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Ein Bild, das Tisch enthält.&#10;&#10;Automatisch generierte Beschreibu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71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675E" w:rsidRPr="009C3C48" w14:paraId="18816412" w14:textId="77777777" w:rsidTr="004D0871">
        <w:tc>
          <w:tcPr>
            <w:tcW w:w="2830" w:type="dxa"/>
            <w:tcBorders>
              <w:right w:val="single" w:sz="4" w:space="0" w:color="A6A6A6" w:themeColor="background1" w:themeShade="A6"/>
            </w:tcBorders>
          </w:tcPr>
          <w:p w14:paraId="33F0E5E8" w14:textId="3BB0B652" w:rsidR="0049675E" w:rsidRPr="009C3C48" w:rsidRDefault="0049675E" w:rsidP="0049675E">
            <w:pPr>
              <w:pStyle w:val="Tabelle"/>
              <w:numPr>
                <w:ilvl w:val="0"/>
                <w:numId w:val="37"/>
              </w:numPr>
              <w:ind w:left="227" w:hanging="227"/>
            </w:pPr>
            <w:r w:rsidRPr="009C3C48">
              <w:t>Explaining the meaning of proportionality</w:t>
            </w:r>
          </w:p>
          <w:p w14:paraId="539A8F24" w14:textId="503C4A08" w:rsidR="0049675E" w:rsidRPr="009C3C48" w:rsidRDefault="0049675E" w:rsidP="0049675E">
            <w:pPr>
              <w:pStyle w:val="Tabelle"/>
              <w:numPr>
                <w:ilvl w:val="0"/>
                <w:numId w:val="37"/>
              </w:numPr>
              <w:ind w:left="227" w:hanging="227"/>
            </w:pPr>
            <w:r w:rsidRPr="009C3C48">
              <w:t>Arguing for and against pr</w:t>
            </w:r>
            <w:r w:rsidRPr="009C3C48">
              <w:t>o</w:t>
            </w:r>
            <w:r w:rsidRPr="009C3C48">
              <w:t>portionality</w:t>
            </w:r>
          </w:p>
        </w:tc>
        <w:tc>
          <w:tcPr>
            <w:tcW w:w="6230" w:type="dxa"/>
            <w:vMerge/>
            <w:tcBorders>
              <w:left w:val="single" w:sz="4" w:space="0" w:color="A6A6A6" w:themeColor="background1" w:themeShade="A6"/>
            </w:tcBorders>
          </w:tcPr>
          <w:p w14:paraId="6B723C54" w14:textId="77777777" w:rsidR="00C51424" w:rsidRPr="009C3C48" w:rsidRDefault="00C51424" w:rsidP="00A73A9D">
            <w:pPr>
              <w:pStyle w:val="Tabellenueberschrift"/>
            </w:pPr>
          </w:p>
        </w:tc>
      </w:tr>
      <w:tr w:rsidR="0049675E" w:rsidRPr="009C3C48" w14:paraId="7984536E" w14:textId="77777777" w:rsidTr="00420CB3">
        <w:tc>
          <w:tcPr>
            <w:tcW w:w="9060" w:type="dxa"/>
            <w:gridSpan w:val="2"/>
          </w:tcPr>
          <w:p w14:paraId="7D928850" w14:textId="0D349833" w:rsidR="0049675E" w:rsidRPr="009C3C48" w:rsidRDefault="00337AED" w:rsidP="00A73A9D">
            <w:pPr>
              <w:pStyle w:val="Tabellenueberschrift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5BF90E7" wp14:editId="6EDA74DA">
                  <wp:extent cx="3567289" cy="1212721"/>
                  <wp:effectExtent l="0" t="0" r="1905" b="0"/>
                  <wp:docPr id="27" name="Grafik 27" descr="Ein Bild, das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 descr="Ein Bild, das Tisch enthält.&#10;&#10;Automatisch generierte Beschreibu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011" cy="122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EC346" w14:textId="07AAD656" w:rsidR="00E00FF9" w:rsidRPr="009C3C48" w:rsidRDefault="00E00FF9" w:rsidP="00E00FF9">
      <w:pPr>
        <w:pStyle w:val="berschrift9"/>
      </w:pPr>
      <w:r w:rsidRPr="009C3C48">
        <w:rPr>
          <w:rFonts w:ascii="Calibri" w:hAnsi="Calibri"/>
          <w:b/>
        </w:rPr>
        <w:t xml:space="preserve">Fig. 4: </w:t>
      </w:r>
      <w:r w:rsidRPr="009C3C48">
        <w:tab/>
        <w:t>Most important language activities and language resources in the teaching-learning arrangement</w:t>
      </w:r>
    </w:p>
    <w:p w14:paraId="60A58D76" w14:textId="117C250C" w:rsidR="00E00FF9" w:rsidRPr="009C3C48" w:rsidRDefault="00E00FF9" w:rsidP="00E00FF9">
      <w:pPr>
        <w:spacing w:line="259" w:lineRule="auto"/>
        <w:jc w:val="left"/>
        <w:rPr>
          <w:b/>
          <w:color w:val="378486"/>
        </w:rPr>
      </w:pPr>
    </w:p>
    <w:p w14:paraId="4A30C467" w14:textId="77777777" w:rsidR="00E00FF9" w:rsidRPr="009C3C48" w:rsidRDefault="00E00FF9" w:rsidP="00E00FF9">
      <w:pPr>
        <w:pStyle w:val="berschrift2"/>
      </w:pPr>
      <w:r w:rsidRPr="009C3C48">
        <w:lastRenderedPageBreak/>
        <w:t>Detailed lesson planning and learning objectives</w:t>
      </w:r>
    </w:p>
    <w:p w14:paraId="57BBB878" w14:textId="1B2EC264" w:rsidR="00704603" w:rsidRPr="009C3C48" w:rsidRDefault="00E00FF9" w:rsidP="00E65F9E">
      <w:pPr>
        <w:spacing w:before="120" w:after="240"/>
      </w:pPr>
      <w:r w:rsidRPr="009C3C48">
        <w:t xml:space="preserve">The following table shows which other language activities and language resources are </w:t>
      </w:r>
      <w:r w:rsidR="0001777F" w:rsidRPr="009C3C48">
        <w:t>technically and professionally relevant</w:t>
      </w:r>
      <w:r w:rsidRPr="009C3C48">
        <w:t xml:space="preserve">, </w:t>
      </w:r>
      <w:r w:rsidR="0001777F" w:rsidRPr="009C3C48">
        <w:t>and</w:t>
      </w:r>
      <w:r w:rsidRPr="009C3C48">
        <w:t xml:space="preserve"> at which points in time they are covered within the framework of the teaching-learning arrangement. This table is structured </w:t>
      </w:r>
      <w:r w:rsidR="0001777F" w:rsidRPr="009C3C48">
        <w:t>by</w:t>
      </w:r>
      <w:r w:rsidRPr="009C3C48">
        <w:t xml:space="preserve"> lesson</w:t>
      </w:r>
      <w:r w:rsidR="0001777F" w:rsidRPr="009C3C48">
        <w:t xml:space="preserve"> period</w:t>
      </w:r>
      <w:r w:rsidRPr="009C3C48">
        <w:t xml:space="preserve"> and learning path level.</w:t>
      </w:r>
    </w:p>
    <w:tbl>
      <w:tblPr>
        <w:tblStyle w:val="Tabellenraster"/>
        <w:tblpPr w:leftFromText="141" w:rightFromText="141" w:vertAnchor="text" w:horzAnchor="page" w:tblpX="1445" w:tblpY="-161"/>
        <w:tblOverlap w:val="never"/>
        <w:tblW w:w="9631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670"/>
        <w:gridCol w:w="4961"/>
      </w:tblGrid>
      <w:tr w:rsidR="00FD11B5" w:rsidRPr="009C3C48" w14:paraId="4C357575" w14:textId="77777777" w:rsidTr="00FC5978">
        <w:trPr>
          <w:cantSplit/>
          <w:trHeight w:val="372"/>
        </w:trPr>
        <w:tc>
          <w:tcPr>
            <w:tcW w:w="9631" w:type="dxa"/>
            <w:gridSpan w:val="2"/>
            <w:shd w:val="clear" w:color="auto" w:fill="F2F2F2" w:themeFill="background1" w:themeFillShade="F2"/>
            <w:tcMar>
              <w:left w:w="103" w:type="dxa"/>
            </w:tcMar>
          </w:tcPr>
          <w:p w14:paraId="57A0BB12" w14:textId="41F51EAB" w:rsidR="00FD11B5" w:rsidRPr="009C3C48" w:rsidRDefault="00FD11B5" w:rsidP="00490A0D">
            <w:pPr>
              <w:pStyle w:val="Tabelle"/>
            </w:pPr>
            <w:r w:rsidRPr="009C3C48">
              <w:rPr>
                <w:b/>
              </w:rPr>
              <w:t xml:space="preserve">First </w:t>
            </w:r>
            <w:r w:rsidR="00490A0D">
              <w:rPr>
                <w:b/>
              </w:rPr>
              <w:t>lesson</w:t>
            </w:r>
            <w:r w:rsidRPr="009C3C48">
              <w:rPr>
                <w:b/>
              </w:rPr>
              <w:t xml:space="preserve"> (</w:t>
            </w:r>
            <w:r w:rsidR="0001777F" w:rsidRPr="009C3C48">
              <w:rPr>
                <w:b/>
              </w:rPr>
              <w:t>L</w:t>
            </w:r>
            <w:r w:rsidRPr="009C3C48">
              <w:rPr>
                <w:b/>
              </w:rPr>
              <w:t>evel 1a -&gt; 1b):</w:t>
            </w:r>
            <w:r w:rsidRPr="009C3C48">
              <w:t xml:space="preserve"> Calculation strategies, representations and meaning of proportionality</w:t>
            </w:r>
          </w:p>
        </w:tc>
      </w:tr>
      <w:tr w:rsidR="00FD11B5" w:rsidRPr="009C3C48" w14:paraId="57D63151" w14:textId="77777777" w:rsidTr="00FC5978">
        <w:trPr>
          <w:cantSplit/>
          <w:trHeight w:val="1162"/>
        </w:trPr>
        <w:tc>
          <w:tcPr>
            <w:tcW w:w="4670" w:type="dxa"/>
            <w:shd w:val="clear" w:color="auto" w:fill="auto"/>
            <w:tcMar>
              <w:left w:w="103" w:type="dxa"/>
            </w:tcMar>
          </w:tcPr>
          <w:p w14:paraId="39E7F421" w14:textId="77777777" w:rsidR="00FD11B5" w:rsidRPr="009C3C48" w:rsidRDefault="00FD11B5" w:rsidP="00FC5978">
            <w:pPr>
              <w:pStyle w:val="Tabelle"/>
              <w:spacing w:line="240" w:lineRule="auto"/>
              <w:rPr>
                <w:b/>
              </w:rPr>
            </w:pPr>
            <w:r w:rsidRPr="009C3C48">
              <w:rPr>
                <w:b/>
              </w:rPr>
              <w:t xml:space="preserve">Conceptual learning objectives: </w:t>
            </w:r>
          </w:p>
          <w:p w14:paraId="5402AC7A" w14:textId="4378BBFC" w:rsidR="00FD11B5" w:rsidRPr="009C3C48" w:rsidRDefault="00FD11B5" w:rsidP="00FC5978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 xml:space="preserve">Reactivate content comprehension, activate prior knowledge </w:t>
            </w:r>
          </w:p>
          <w:p w14:paraId="059F99BE" w14:textId="59A2B41F" w:rsidR="00FD11B5" w:rsidRPr="009C3C48" w:rsidRDefault="00460BC4" w:rsidP="00FC5978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 xml:space="preserve">Introduce the representations of tables, </w:t>
            </w:r>
            <w:r w:rsidR="0001777F" w:rsidRPr="009C3C48">
              <w:t>strip di</w:t>
            </w:r>
            <w:r w:rsidR="0001777F" w:rsidRPr="009C3C48">
              <w:t>a</w:t>
            </w:r>
            <w:r w:rsidR="0001777F" w:rsidRPr="009C3C48">
              <w:t>grams</w:t>
            </w:r>
            <w:r w:rsidRPr="009C3C48">
              <w:t>, and double scales</w:t>
            </w:r>
          </w:p>
          <w:p w14:paraId="7B489883" w14:textId="77777777" w:rsidR="00FD11B5" w:rsidRPr="009C3C48" w:rsidRDefault="00FD11B5" w:rsidP="00FC5978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>Facilitate a diverse range of approaches and calcul</w:t>
            </w:r>
            <w:r w:rsidRPr="009C3C48">
              <w:t>a</w:t>
            </w:r>
            <w:r w:rsidRPr="009C3C48">
              <w:t>tion methods</w:t>
            </w:r>
          </w:p>
          <w:p w14:paraId="2B0FDE70" w14:textId="30C4F45F" w:rsidR="00FD11B5" w:rsidRPr="009C3C48" w:rsidRDefault="00460BC4" w:rsidP="00FC5978">
            <w:pPr>
              <w:pStyle w:val="Tabelle"/>
              <w:spacing w:line="240" w:lineRule="auto"/>
            </w:pPr>
            <w:r w:rsidRPr="009C3C48">
              <w:t>Diversity in calculation strategies should be permitted and encouraged as language prompts when approac</w:t>
            </w:r>
            <w:r w:rsidRPr="009C3C48">
              <w:t>h</w:t>
            </w:r>
            <w:r w:rsidRPr="009C3C48">
              <w:t xml:space="preserve">ing proportional relationships. This diversity offers an authentic opportunity for exchange between learners and thereby accounts for the heterogeneous learning conditions of young adults. </w:t>
            </w:r>
          </w:p>
        </w:tc>
        <w:tc>
          <w:tcPr>
            <w:tcW w:w="4961" w:type="dxa"/>
            <w:shd w:val="clear" w:color="auto" w:fill="auto"/>
          </w:tcPr>
          <w:p w14:paraId="1AD54A7A" w14:textId="77777777" w:rsidR="00FD11B5" w:rsidRPr="009C3C48" w:rsidRDefault="00FD11B5" w:rsidP="00FC5978">
            <w:pPr>
              <w:spacing w:line="240" w:lineRule="auto"/>
              <w:rPr>
                <w:b/>
              </w:rPr>
            </w:pPr>
            <w:r w:rsidRPr="009C3C48">
              <w:rPr>
                <w:b/>
              </w:rPr>
              <w:t xml:space="preserve">Linguistic learning objectives: </w:t>
            </w:r>
          </w:p>
          <w:p w14:paraId="50B5EB07" w14:textId="7F9B1B98" w:rsidR="00FD11B5" w:rsidRPr="009C3C48" w:rsidRDefault="00FD11B5" w:rsidP="00FC5978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 xml:space="preserve">Stimulate </w:t>
            </w:r>
            <w:r w:rsidR="0001777F" w:rsidRPr="009C3C48">
              <w:t>the students’ own</w:t>
            </w:r>
            <w:r w:rsidRPr="009C3C48">
              <w:t xml:space="preserve"> language resources to e</w:t>
            </w:r>
            <w:r w:rsidRPr="009C3C48">
              <w:t>x</w:t>
            </w:r>
            <w:r w:rsidRPr="009C3C48">
              <w:t>plain meaning</w:t>
            </w:r>
            <w:r w:rsidR="0001777F" w:rsidRPr="009C3C48">
              <w:t>s</w:t>
            </w:r>
            <w:r w:rsidRPr="009C3C48">
              <w:t xml:space="preserve"> and present calculation methods</w:t>
            </w:r>
          </w:p>
          <w:p w14:paraId="6E064382" w14:textId="5B184971" w:rsidR="00FD11B5" w:rsidRPr="009C3C48" w:rsidRDefault="00FD11B5" w:rsidP="00FC5978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 xml:space="preserve">Develop meaning-related linguistic </w:t>
            </w:r>
            <w:r w:rsidR="0001777F" w:rsidRPr="009C3C48">
              <w:t>resources</w:t>
            </w:r>
            <w:r w:rsidRPr="009C3C48">
              <w:t xml:space="preserve"> to explain the meaning of proportionality</w:t>
            </w:r>
          </w:p>
          <w:p w14:paraId="0158B583" w14:textId="77777777" w:rsidR="00FD11B5" w:rsidRPr="009C3C48" w:rsidRDefault="00FD11B5" w:rsidP="00FC5978">
            <w:pPr>
              <w:pStyle w:val="Tabellenueberschrift"/>
              <w:spacing w:line="240" w:lineRule="auto"/>
            </w:pPr>
          </w:p>
          <w:p w14:paraId="433809A1" w14:textId="77777777" w:rsidR="00FD11B5" w:rsidRPr="009C3C48" w:rsidRDefault="00FD11B5" w:rsidP="00FC5978">
            <w:pPr>
              <w:pStyle w:val="Tabellenaufzhlung"/>
              <w:framePr w:hSpace="0" w:wrap="auto" w:vAnchor="margin" w:hAnchor="text" w:xAlign="left" w:yAlign="inline"/>
              <w:numPr>
                <w:ilvl w:val="0"/>
                <w:numId w:val="0"/>
              </w:numPr>
              <w:ind w:left="227"/>
              <w:suppressOverlap w:val="0"/>
            </w:pPr>
          </w:p>
        </w:tc>
      </w:tr>
      <w:tr w:rsidR="00FD11B5" w:rsidRPr="009C3C48" w14:paraId="31F0D52A" w14:textId="77777777" w:rsidTr="00FC5978">
        <w:trPr>
          <w:cantSplit/>
          <w:trHeight w:val="1162"/>
        </w:trPr>
        <w:tc>
          <w:tcPr>
            <w:tcW w:w="4670" w:type="dxa"/>
            <w:shd w:val="clear" w:color="auto" w:fill="auto"/>
            <w:tcMar>
              <w:left w:w="103" w:type="dxa"/>
            </w:tcMar>
          </w:tcPr>
          <w:p w14:paraId="4F2ECED6" w14:textId="77777777" w:rsidR="00FD11B5" w:rsidRPr="009C3C48" w:rsidRDefault="00FD11B5" w:rsidP="00FC5978">
            <w:pPr>
              <w:pStyle w:val="Tabelle"/>
            </w:pPr>
            <w:r w:rsidRPr="009C3C48">
              <w:t xml:space="preserve">Learning objective 1a-1: </w:t>
            </w:r>
          </w:p>
          <w:p w14:paraId="06D48350" w14:textId="4DC65A7A" w:rsidR="00DF30D5" w:rsidRPr="009C3C48" w:rsidRDefault="00DF30D5" w:rsidP="00FC5978">
            <w:pPr>
              <w:pStyle w:val="Tabelle"/>
            </w:pPr>
            <w:r w:rsidRPr="009C3C48">
              <w:t>Recognize the multiplicative structure of the assig</w:t>
            </w:r>
            <w:r w:rsidRPr="009C3C48">
              <w:t>n</w:t>
            </w:r>
            <w:r w:rsidRPr="009C3C48">
              <w:t>ment conception and the covariation conception</w:t>
            </w:r>
          </w:p>
          <w:p w14:paraId="21BE4BA9" w14:textId="77777777" w:rsidR="007C52D8" w:rsidRPr="009C3C48" w:rsidRDefault="007C52D8" w:rsidP="00FC5978">
            <w:pPr>
              <w:pStyle w:val="Tabelle"/>
            </w:pPr>
          </w:p>
          <w:p w14:paraId="6817F726" w14:textId="77777777" w:rsidR="00BA1A5E" w:rsidRPr="009C3C48" w:rsidRDefault="00BA1A5E" w:rsidP="00FC5978">
            <w:pPr>
              <w:pStyle w:val="Tabelle"/>
              <w:rPr>
                <w:highlight w:val="yellow"/>
              </w:rPr>
            </w:pPr>
          </w:p>
          <w:p w14:paraId="1068CB99" w14:textId="3C741420" w:rsidR="00BA1A5E" w:rsidRPr="009C3C48" w:rsidRDefault="00BA1A5E" w:rsidP="00FC5978">
            <w:pPr>
              <w:pStyle w:val="Tabelle"/>
            </w:pPr>
          </w:p>
        </w:tc>
        <w:tc>
          <w:tcPr>
            <w:tcW w:w="4961" w:type="dxa"/>
            <w:shd w:val="clear" w:color="auto" w:fill="auto"/>
          </w:tcPr>
          <w:p w14:paraId="512A12CD" w14:textId="1593EE93" w:rsidR="00DF30D5" w:rsidRPr="009C3C48" w:rsidRDefault="00DF30D5" w:rsidP="00FC5978">
            <w:pPr>
              <w:pStyle w:val="Tabelle"/>
            </w:pPr>
            <w:r w:rsidRPr="009C3C48">
              <w:t>Explain the significance of multiplication for assignment:</w:t>
            </w:r>
          </w:p>
          <w:p w14:paraId="13D0ED3E" w14:textId="3CFEE58C" w:rsidR="00DF30D5" w:rsidRPr="009C3C48" w:rsidRDefault="00DF30D5" w:rsidP="00FC5978">
            <w:pPr>
              <w:pStyle w:val="Sprachmittel"/>
              <w:framePr w:hSpace="0" w:wrap="auto" w:vAnchor="margin" w:hAnchor="text" w:xAlign="left" w:yAlign="inline"/>
              <w:suppressOverlap w:val="0"/>
            </w:pPr>
            <w:r w:rsidRPr="009C3C48">
              <w:t>Kenan always gets the same number of liras per euro. For one euro, he gets 7 liras. For two euros, he gets 14 liras, etc.</w:t>
            </w:r>
          </w:p>
          <w:p w14:paraId="1F48A23D" w14:textId="5946ADC5" w:rsidR="00DF30D5" w:rsidRPr="009C3C48" w:rsidRDefault="00DF30D5" w:rsidP="00FC5978">
            <w:pPr>
              <w:pStyle w:val="Tabelle"/>
            </w:pPr>
            <w:r w:rsidRPr="009C3C48">
              <w:t>Explain the significance of multiplication for covariation:</w:t>
            </w:r>
          </w:p>
          <w:p w14:paraId="0501D263" w14:textId="4D89DFC6" w:rsidR="00F40C0F" w:rsidRPr="009C3C48" w:rsidRDefault="00DF30D5" w:rsidP="00FC5978">
            <w:pPr>
              <w:pStyle w:val="Sprachmittel"/>
              <w:framePr w:hSpace="0" w:wrap="auto" w:vAnchor="margin" w:hAnchor="text" w:xAlign="left" w:yAlign="inline"/>
              <w:suppressOverlap w:val="0"/>
            </w:pPr>
            <w:r w:rsidRPr="00521DDE">
              <w:rPr>
                <w:iCs/>
              </w:rPr>
              <w:t xml:space="preserve">If </w:t>
            </w:r>
            <w:r w:rsidRPr="009C3C48">
              <w:t xml:space="preserve">you increase by one unit, </w:t>
            </w:r>
            <w:r w:rsidRPr="009C3C48">
              <w:rPr>
                <w:i/>
              </w:rPr>
              <w:t>then</w:t>
            </w:r>
            <w:r w:rsidRPr="009C3C48">
              <w:t xml:space="preserve"> the second quantity also always increases by the same amount. We’re counting in steps. </w:t>
            </w:r>
          </w:p>
        </w:tc>
      </w:tr>
      <w:tr w:rsidR="000D65EE" w:rsidRPr="009C3C48" w14:paraId="36B80999" w14:textId="77777777" w:rsidTr="00FC5978">
        <w:trPr>
          <w:cantSplit/>
          <w:trHeight w:val="1162"/>
        </w:trPr>
        <w:tc>
          <w:tcPr>
            <w:tcW w:w="4670" w:type="dxa"/>
            <w:shd w:val="clear" w:color="auto" w:fill="auto"/>
            <w:tcMar>
              <w:left w:w="103" w:type="dxa"/>
            </w:tcMar>
          </w:tcPr>
          <w:p w14:paraId="3FAEEF69" w14:textId="77777777" w:rsidR="000D65EE" w:rsidRPr="009C3C48" w:rsidRDefault="000D65EE" w:rsidP="00FC5978">
            <w:pPr>
              <w:pStyle w:val="Tabelle"/>
            </w:pPr>
            <w:r w:rsidRPr="009C3C48">
              <w:t xml:space="preserve">Learning objective 1a-2: </w:t>
            </w:r>
          </w:p>
          <w:p w14:paraId="2882CDF8" w14:textId="352376D9" w:rsidR="000D65EE" w:rsidRPr="009C3C48" w:rsidRDefault="000D65EE" w:rsidP="00FC5978">
            <w:pPr>
              <w:pStyle w:val="Tabelle"/>
            </w:pPr>
            <w:r w:rsidRPr="009C3C48">
              <w:t>Understand the concept of proportionality in relation to the term “per portion”</w:t>
            </w:r>
          </w:p>
        </w:tc>
        <w:tc>
          <w:tcPr>
            <w:tcW w:w="4961" w:type="dxa"/>
            <w:shd w:val="clear" w:color="auto" w:fill="auto"/>
          </w:tcPr>
          <w:p w14:paraId="3B9184DA" w14:textId="77777777" w:rsidR="000D65EE" w:rsidRPr="009C3C48" w:rsidRDefault="000D65EE" w:rsidP="00FC5978">
            <w:pPr>
              <w:pStyle w:val="Tabelle"/>
            </w:pPr>
            <w:r w:rsidRPr="009C3C48">
              <w:t>Explain the meaning of “per portion” as a characteristic:</w:t>
            </w:r>
          </w:p>
          <w:p w14:paraId="58A27B95" w14:textId="77777777" w:rsidR="000D65EE" w:rsidRPr="009C3C48" w:rsidRDefault="000D65EE" w:rsidP="00FC5978">
            <w:pPr>
              <w:pStyle w:val="Sprachmittel"/>
              <w:framePr w:hSpace="0" w:wrap="auto" w:vAnchor="margin" w:hAnchor="text" w:xAlign="left" w:yAlign="inline"/>
              <w:suppressOverlap w:val="0"/>
            </w:pPr>
            <w:r w:rsidRPr="009C3C48">
              <w:t xml:space="preserve">Both quantities have an initial value of zero and then </w:t>
            </w:r>
            <w:r w:rsidRPr="009C3C48">
              <w:rPr>
                <w:i/>
                <w:iCs/>
              </w:rPr>
              <w:t>the same amount is always added per portion</w:t>
            </w:r>
            <w:r w:rsidRPr="009C3C48">
              <w:t>.</w:t>
            </w:r>
          </w:p>
          <w:p w14:paraId="25712E9E" w14:textId="77777777" w:rsidR="00BA1D26" w:rsidRPr="009C3C48" w:rsidRDefault="000D65EE" w:rsidP="00FC5978">
            <w:pPr>
              <w:pStyle w:val="Sprachmittel"/>
              <w:framePr w:hSpace="0" w:wrap="auto" w:vAnchor="margin" w:hAnchor="text" w:xAlign="left" w:yAlign="inline"/>
              <w:suppressOverlap w:val="0"/>
            </w:pPr>
            <w:r w:rsidRPr="009C3C48">
              <w:t>The graph starts at 0 in the coordinate system and plots a straight line.</w:t>
            </w:r>
          </w:p>
          <w:p w14:paraId="3D245AB1" w14:textId="4AC9A57F" w:rsidR="000D65EE" w:rsidRPr="009C3C48" w:rsidRDefault="00BA1D26" w:rsidP="00FC5978">
            <w:pPr>
              <w:pStyle w:val="Sprachmittel"/>
              <w:framePr w:hSpace="0" w:wrap="auto" w:vAnchor="margin" w:hAnchor="text" w:xAlign="left" w:yAlign="inline"/>
              <w:suppressOverlap w:val="0"/>
            </w:pPr>
            <w:r w:rsidRPr="009C3C48">
              <w:t xml:space="preserve">The </w:t>
            </w:r>
            <w:r w:rsidRPr="009C3C48">
              <w:rPr>
                <w:i/>
                <w:iCs/>
              </w:rPr>
              <w:t>ratio stays the same</w:t>
            </w:r>
            <w:r w:rsidRPr="009C3C48">
              <w:t>, so twice as much (euros, money, etc.) gets you twice as much (liras, goods, etc.).</w:t>
            </w:r>
          </w:p>
        </w:tc>
      </w:tr>
      <w:tr w:rsidR="00FD11B5" w:rsidRPr="009C3C48" w14:paraId="6A88BBD7" w14:textId="77777777" w:rsidTr="00FC5978">
        <w:trPr>
          <w:cantSplit/>
          <w:trHeight w:val="1162"/>
        </w:trPr>
        <w:tc>
          <w:tcPr>
            <w:tcW w:w="4670" w:type="dxa"/>
            <w:shd w:val="clear" w:color="auto" w:fill="auto"/>
            <w:tcMar>
              <w:left w:w="103" w:type="dxa"/>
            </w:tcMar>
          </w:tcPr>
          <w:p w14:paraId="639B8F2F" w14:textId="771F0D3E" w:rsidR="000D65EE" w:rsidRPr="009C3C48" w:rsidRDefault="00D658D0" w:rsidP="00FC5978">
            <w:pPr>
              <w:pStyle w:val="Tabelle"/>
            </w:pPr>
            <w:r w:rsidRPr="009C3C48">
              <w:t xml:space="preserve">Learning objective 1a-3: </w:t>
            </w:r>
          </w:p>
          <w:p w14:paraId="61D0F9A1" w14:textId="5758FD93" w:rsidR="000D65EE" w:rsidRPr="009C3C48" w:rsidRDefault="000D65EE" w:rsidP="00FC5978">
            <w:pPr>
              <w:pStyle w:val="Tabelle"/>
            </w:pPr>
            <w:r w:rsidRPr="009C3C48">
              <w:t>(Re)learn representations: double scale</w:t>
            </w:r>
            <w:r w:rsidR="0001777F" w:rsidRPr="009C3C48">
              <w:t>s</w:t>
            </w:r>
            <w:r w:rsidRPr="009C3C48">
              <w:t>, table</w:t>
            </w:r>
            <w:r w:rsidR="0001777F" w:rsidRPr="009C3C48">
              <w:t>s</w:t>
            </w:r>
            <w:r w:rsidRPr="009C3C48">
              <w:t>, poss</w:t>
            </w:r>
            <w:r w:rsidRPr="009C3C48">
              <w:t>i</w:t>
            </w:r>
            <w:r w:rsidRPr="009C3C48">
              <w:t xml:space="preserve">bly </w:t>
            </w:r>
            <w:r w:rsidR="0001777F" w:rsidRPr="009C3C48">
              <w:t>strip diagrams</w:t>
            </w:r>
          </w:p>
          <w:p w14:paraId="36A78115" w14:textId="293A612E" w:rsidR="0023288D" w:rsidRPr="009C3C48" w:rsidRDefault="0023288D" w:rsidP="00FC5978">
            <w:pPr>
              <w:pStyle w:val="Tabelle"/>
            </w:pPr>
          </w:p>
        </w:tc>
        <w:tc>
          <w:tcPr>
            <w:tcW w:w="4961" w:type="dxa"/>
            <w:shd w:val="clear" w:color="auto" w:fill="auto"/>
          </w:tcPr>
          <w:p w14:paraId="55A1F68C" w14:textId="2E866C11" w:rsidR="000D65EE" w:rsidRPr="009C3C48" w:rsidRDefault="000D65EE" w:rsidP="00FC5978">
            <w:pPr>
              <w:pStyle w:val="Tabelle"/>
            </w:pPr>
            <w:r w:rsidRPr="009C3C48">
              <w:t xml:space="preserve">Explain the characteristic properties of proportionality in graphical and numerical representations: </w:t>
            </w:r>
          </w:p>
          <w:p w14:paraId="140CC0A5" w14:textId="07AB0622" w:rsidR="00BA1D26" w:rsidRPr="009C3C48" w:rsidRDefault="00BA1D26" w:rsidP="00FC5978">
            <w:pPr>
              <w:pStyle w:val="Sprachmittel"/>
              <w:framePr w:hSpace="0" w:wrap="auto" w:vAnchor="margin" w:hAnchor="text" w:xAlign="left" w:yAlign="inline"/>
              <w:suppressOverlap w:val="0"/>
            </w:pPr>
            <w:r w:rsidRPr="009C3C48">
              <w:t>The same value is always added from row to row in the table.</w:t>
            </w:r>
          </w:p>
          <w:p w14:paraId="53D9EDE8" w14:textId="326A721F" w:rsidR="00BA1D26" w:rsidRPr="009C3C48" w:rsidRDefault="00BA1D26" w:rsidP="00FC5978">
            <w:pPr>
              <w:pStyle w:val="Sprachmittel"/>
              <w:framePr w:hSpace="0" w:wrap="auto" w:vAnchor="margin" w:hAnchor="text" w:xAlign="left" w:yAlign="inline"/>
              <w:suppressOverlap w:val="0"/>
            </w:pPr>
            <w:r w:rsidRPr="009C3C48">
              <w:t>The first quantity and the second quantity change uniformly.</w:t>
            </w:r>
          </w:p>
        </w:tc>
      </w:tr>
      <w:tr w:rsidR="00FD11B5" w:rsidRPr="009C3C48" w14:paraId="0BA4B7F7" w14:textId="77777777" w:rsidTr="00FC5978">
        <w:trPr>
          <w:cantSplit/>
          <w:trHeight w:val="1790"/>
        </w:trPr>
        <w:tc>
          <w:tcPr>
            <w:tcW w:w="9631" w:type="dxa"/>
            <w:gridSpan w:val="2"/>
            <w:shd w:val="clear" w:color="auto" w:fill="auto"/>
            <w:tcMar>
              <w:left w:w="103" w:type="dxa"/>
            </w:tcMar>
          </w:tcPr>
          <w:p w14:paraId="1A9B09CA" w14:textId="3F95627A" w:rsidR="00FD11B5" w:rsidRPr="009C3C48" w:rsidRDefault="00FD11B5" w:rsidP="00FC5978">
            <w:pPr>
              <w:rPr>
                <w:b/>
              </w:rPr>
            </w:pPr>
            <w:r w:rsidRPr="009C3C48">
              <w:rPr>
                <w:b/>
              </w:rPr>
              <w:t xml:space="preserve">Possible implementation in the classroom: </w:t>
            </w:r>
          </w:p>
          <w:p w14:paraId="5BBCE180" w14:textId="582F081D" w:rsidR="00814F53" w:rsidRPr="009C3C48" w:rsidRDefault="00FD11B5" w:rsidP="00FC5978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 xml:space="preserve">As an entry scenario, various calculation strategies for </w:t>
            </w:r>
            <w:r w:rsidR="0001777F" w:rsidRPr="009C3C48">
              <w:t>approaching</w:t>
            </w:r>
            <w:r w:rsidRPr="009C3C48">
              <w:t xml:space="preserve"> a shopping and currency exchange problem abroad are proposed, but the entry situation should also evoke the learners</w:t>
            </w:r>
            <w:r w:rsidR="0001777F" w:rsidRPr="009C3C48">
              <w:t>’</w:t>
            </w:r>
            <w:r w:rsidRPr="009C3C48">
              <w:t xml:space="preserve"> individual strategies. </w:t>
            </w:r>
          </w:p>
          <w:p w14:paraId="6C3DC3FA" w14:textId="5D831FBF" w:rsidR="00FD11B5" w:rsidRPr="009C3C48" w:rsidRDefault="00E2480D" w:rsidP="00FC5978">
            <w:pPr>
              <w:pStyle w:val="Tabellenaufzhlung"/>
              <w:framePr w:hSpace="0" w:wrap="auto" w:vAnchor="margin" w:hAnchor="text" w:xAlign="left" w:yAlign="inline"/>
              <w:suppressOverlap w:val="0"/>
              <w:rPr>
                <w:color w:val="000000" w:themeColor="text1"/>
              </w:rPr>
            </w:pPr>
            <w:r w:rsidRPr="009C3C48">
              <w:t>Other informal calculation strategies are possible, serving as rich communication prompts</w:t>
            </w:r>
            <w:r w:rsidR="0001777F" w:rsidRPr="009C3C48">
              <w:t xml:space="preserve"> and allowing students to practise</w:t>
            </w:r>
            <w:r w:rsidRPr="009C3C48">
              <w:t xml:space="preserve">. Work performed individually or with partners should therefore be discussed and consolidated by </w:t>
            </w:r>
            <w:r w:rsidR="0001777F" w:rsidRPr="009C3C48">
              <w:t xml:space="preserve">a follow-up </w:t>
            </w:r>
            <w:r w:rsidRPr="009C3C48">
              <w:t>discussion with the whole class. A shared consolidation of the learners’ own language resources and suggestions for explaining the meaning of proportionality is achieved with the language bank in Part A.</w:t>
            </w:r>
          </w:p>
          <w:p w14:paraId="5E6B005A" w14:textId="23A27171" w:rsidR="005C3662" w:rsidRPr="009C3C48" w:rsidRDefault="0001777F" w:rsidP="00FC5978">
            <w:pPr>
              <w:pStyle w:val="Tabellenaufzhlung"/>
              <w:framePr w:hSpace="0" w:wrap="auto" w:vAnchor="margin" w:hAnchor="text" w:xAlign="left" w:yAlign="inline"/>
              <w:suppressOverlap w:val="0"/>
              <w:rPr>
                <w:color w:val="000000" w:themeColor="text1"/>
              </w:rPr>
            </w:pPr>
            <w:r w:rsidRPr="009C3C48">
              <w:rPr>
                <w:color w:val="000000" w:themeColor="text1"/>
              </w:rPr>
              <w:t>One possible</w:t>
            </w:r>
            <w:r w:rsidR="005C3662" w:rsidRPr="009C3C48">
              <w:rPr>
                <w:color w:val="000000" w:themeColor="text1"/>
              </w:rPr>
              <w:t xml:space="preserve"> methodological variation </w:t>
            </w:r>
            <w:r w:rsidRPr="009C3C48">
              <w:rPr>
                <w:color w:val="000000" w:themeColor="text1"/>
              </w:rPr>
              <w:t>is</w:t>
            </w:r>
            <w:r w:rsidR="005C3662" w:rsidRPr="009C3C48">
              <w:rPr>
                <w:color w:val="000000" w:themeColor="text1"/>
              </w:rPr>
              <w:t xml:space="preserve"> to write down language elements on post-its and distribute them to students. Each learner is then asked to formulate a sentence using their language element. </w:t>
            </w:r>
          </w:p>
          <w:p w14:paraId="18944842" w14:textId="71B80198" w:rsidR="00FD11B5" w:rsidRPr="009C3C48" w:rsidRDefault="00814F53" w:rsidP="00FC5978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 xml:space="preserve">Subsequent learning situations should seek to </w:t>
            </w:r>
            <w:r w:rsidR="0001777F" w:rsidRPr="009C3C48">
              <w:t>make</w:t>
            </w:r>
            <w:r w:rsidRPr="009C3C48">
              <w:t xml:space="preserve"> connections and references, so the language bank should be displayed as a poster in the classroom and gradually expanded over time. </w:t>
            </w:r>
          </w:p>
        </w:tc>
      </w:tr>
    </w:tbl>
    <w:p w14:paraId="493223BF" w14:textId="77777777" w:rsidR="0023288D" w:rsidRPr="009C3C48" w:rsidRDefault="0023288D"/>
    <w:p w14:paraId="239225E3" w14:textId="77777777" w:rsidR="0023288D" w:rsidRPr="009C3C48" w:rsidRDefault="0023288D"/>
    <w:p w14:paraId="38C44497" w14:textId="77777777" w:rsidR="0023288D" w:rsidRPr="009C3C48" w:rsidRDefault="0023288D"/>
    <w:tbl>
      <w:tblPr>
        <w:tblStyle w:val="Tabellenraster"/>
        <w:tblpPr w:leftFromText="141" w:rightFromText="141" w:vertAnchor="text" w:horzAnchor="margin" w:tblpY="90"/>
        <w:tblOverlap w:val="never"/>
        <w:tblW w:w="9631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103"/>
        <w:gridCol w:w="5528"/>
      </w:tblGrid>
      <w:tr w:rsidR="0023288D" w:rsidRPr="009C3C48" w14:paraId="6E6040C0" w14:textId="77777777" w:rsidTr="007C784A">
        <w:trPr>
          <w:cantSplit/>
          <w:trHeight w:val="372"/>
        </w:trPr>
        <w:tc>
          <w:tcPr>
            <w:tcW w:w="9631" w:type="dxa"/>
            <w:gridSpan w:val="2"/>
            <w:tcBorders>
              <w:bottom w:val="single" w:sz="6" w:space="0" w:color="A6A6A6" w:themeColor="background1" w:themeShade="A6"/>
            </w:tcBorders>
            <w:shd w:val="clear" w:color="auto" w:fill="F2F2F2" w:themeFill="background1" w:themeFillShade="F2"/>
            <w:tcMar>
              <w:left w:w="103" w:type="dxa"/>
            </w:tcMar>
          </w:tcPr>
          <w:p w14:paraId="5C882780" w14:textId="4F3B035E" w:rsidR="0023288D" w:rsidRPr="009C3C48" w:rsidRDefault="0023288D" w:rsidP="007C784A">
            <w:r w:rsidRPr="009C3C48">
              <w:rPr>
                <w:b/>
              </w:rPr>
              <w:t xml:space="preserve">Second </w:t>
            </w:r>
            <w:r w:rsidR="00490A0D">
              <w:rPr>
                <w:b/>
              </w:rPr>
              <w:t>lesson</w:t>
            </w:r>
            <w:r w:rsidRPr="009C3C48">
              <w:rPr>
                <w:b/>
              </w:rPr>
              <w:t xml:space="preserve"> (</w:t>
            </w:r>
            <w:r w:rsidR="0001777F" w:rsidRPr="009C3C48">
              <w:rPr>
                <w:b/>
              </w:rPr>
              <w:t>L</w:t>
            </w:r>
            <w:r w:rsidRPr="009C3C48">
              <w:rPr>
                <w:b/>
              </w:rPr>
              <w:t>evel 1b -&gt; 1c):</w:t>
            </w:r>
            <w:r w:rsidRPr="009C3C48">
              <w:t xml:space="preserve"> </w:t>
            </w:r>
            <w:r w:rsidR="0001777F" w:rsidRPr="009C3C48">
              <w:t>Hold a</w:t>
            </w:r>
            <w:r w:rsidRPr="009C3C48">
              <w:t xml:space="preserve"> sales </w:t>
            </w:r>
            <w:r w:rsidR="0001777F" w:rsidRPr="009C3C48">
              <w:t>pitch</w:t>
            </w:r>
            <w:r w:rsidRPr="009C3C48">
              <w:t xml:space="preserve"> for a discount campaign </w:t>
            </w:r>
          </w:p>
        </w:tc>
      </w:tr>
      <w:tr w:rsidR="0023288D" w:rsidRPr="009C3C48" w14:paraId="6BCFBD57" w14:textId="77777777" w:rsidTr="007C784A">
        <w:trPr>
          <w:cantSplit/>
          <w:trHeight w:val="1162"/>
        </w:trPr>
        <w:tc>
          <w:tcPr>
            <w:tcW w:w="4103" w:type="dxa"/>
            <w:tcBorders>
              <w:bottom w:val="nil"/>
            </w:tcBorders>
            <w:shd w:val="clear" w:color="auto" w:fill="auto"/>
            <w:tcMar>
              <w:left w:w="103" w:type="dxa"/>
            </w:tcMar>
          </w:tcPr>
          <w:p w14:paraId="7DA0EB20" w14:textId="06D360B4" w:rsidR="0023288D" w:rsidRPr="009C3C48" w:rsidRDefault="0023288D" w:rsidP="007C784A">
            <w:pPr>
              <w:pStyle w:val="Tabelle"/>
              <w:rPr>
                <w:b/>
                <w:szCs w:val="20"/>
              </w:rPr>
            </w:pPr>
            <w:r w:rsidRPr="009C3C48">
              <w:rPr>
                <w:b/>
                <w:szCs w:val="20"/>
              </w:rPr>
              <w:t xml:space="preserve">Conceptual learning objectives: </w:t>
            </w:r>
          </w:p>
          <w:p w14:paraId="7D2B7278" w14:textId="6226867E" w:rsidR="005137F4" w:rsidRPr="009C3C48" w:rsidRDefault="005137F4" w:rsidP="007C784A">
            <w:pPr>
              <w:pStyle w:val="Tabelle"/>
              <w:numPr>
                <w:ilvl w:val="0"/>
                <w:numId w:val="30"/>
              </w:numPr>
              <w:spacing w:line="240" w:lineRule="auto"/>
              <w:ind w:left="227" w:hanging="227"/>
              <w:rPr>
                <w:szCs w:val="20"/>
              </w:rPr>
            </w:pPr>
            <w:r w:rsidRPr="009C3C48">
              <w:t>Compare calculation strategies and apply them flexibly</w:t>
            </w:r>
          </w:p>
          <w:p w14:paraId="593E288A" w14:textId="5324DAB6" w:rsidR="00DC012C" w:rsidRPr="009C3C48" w:rsidRDefault="00DC012C" w:rsidP="007C784A">
            <w:pPr>
              <w:pStyle w:val="Tabelle"/>
              <w:numPr>
                <w:ilvl w:val="0"/>
                <w:numId w:val="30"/>
              </w:numPr>
              <w:spacing w:line="240" w:lineRule="auto"/>
              <w:ind w:left="227" w:hanging="227"/>
              <w:rPr>
                <w:szCs w:val="20"/>
              </w:rPr>
            </w:pPr>
            <w:r w:rsidRPr="009C3C48">
              <w:t xml:space="preserve">Recognize and </w:t>
            </w:r>
            <w:r w:rsidR="0001777F" w:rsidRPr="009C3C48">
              <w:t>test</w:t>
            </w:r>
            <w:r w:rsidRPr="009C3C48">
              <w:t xml:space="preserve"> proportional relationships</w:t>
            </w:r>
          </w:p>
        </w:tc>
        <w:tc>
          <w:tcPr>
            <w:tcW w:w="5528" w:type="dxa"/>
            <w:tcBorders>
              <w:bottom w:val="nil"/>
            </w:tcBorders>
            <w:shd w:val="clear" w:color="auto" w:fill="auto"/>
          </w:tcPr>
          <w:p w14:paraId="40A61A89" w14:textId="77777777" w:rsidR="0023288D" w:rsidRPr="009C3C48" w:rsidRDefault="0023288D" w:rsidP="007C784A">
            <w:pPr>
              <w:rPr>
                <w:b/>
                <w:sz w:val="20"/>
                <w:szCs w:val="20"/>
              </w:rPr>
            </w:pPr>
            <w:r w:rsidRPr="009C3C48">
              <w:rPr>
                <w:b/>
                <w:sz w:val="20"/>
                <w:szCs w:val="20"/>
              </w:rPr>
              <w:t xml:space="preserve">Linguistic learning objectives: </w:t>
            </w:r>
          </w:p>
          <w:p w14:paraId="1F647456" w14:textId="08F882C8" w:rsidR="0023288D" w:rsidRPr="009C3C48" w:rsidRDefault="00DC012C" w:rsidP="007C784A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>Consolidate and apply joint meaning-related thought vocab</w:t>
            </w:r>
            <w:r w:rsidRPr="009C3C48">
              <w:t>u</w:t>
            </w:r>
            <w:r w:rsidRPr="009C3C48">
              <w:t>lary to explain the meaning of proportionality and argue for/against proportionality</w:t>
            </w:r>
          </w:p>
        </w:tc>
      </w:tr>
      <w:tr w:rsidR="0023288D" w:rsidRPr="009C3C48" w14:paraId="44226747" w14:textId="77777777" w:rsidTr="007C784A">
        <w:trPr>
          <w:cantSplit/>
        </w:trPr>
        <w:tc>
          <w:tcPr>
            <w:tcW w:w="4103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</w:tcPr>
          <w:p w14:paraId="1B9F91FE" w14:textId="77777777" w:rsidR="0023288D" w:rsidRPr="009C3C48" w:rsidRDefault="0023288D" w:rsidP="007C784A">
            <w:pPr>
              <w:pStyle w:val="Tabelle"/>
            </w:pPr>
            <w:r w:rsidRPr="009C3C48">
              <w:t xml:space="preserve">Learning objective 1b-1: </w:t>
            </w:r>
          </w:p>
          <w:p w14:paraId="53B07997" w14:textId="62036F44" w:rsidR="0023288D" w:rsidRPr="009C3C48" w:rsidRDefault="00DC012C" w:rsidP="007C784A">
            <w:pPr>
              <w:pStyle w:val="Tabelle"/>
            </w:pPr>
            <w:r w:rsidRPr="009C3C48">
              <w:t>Distinguish between proportional and non-proportional relationships</w:t>
            </w:r>
          </w:p>
        </w:tc>
        <w:tc>
          <w:tcPr>
            <w:tcW w:w="5528" w:type="dxa"/>
            <w:tcBorders>
              <w:top w:val="nil"/>
              <w:bottom w:val="nil"/>
            </w:tcBorders>
            <w:shd w:val="clear" w:color="auto" w:fill="auto"/>
          </w:tcPr>
          <w:p w14:paraId="79792ED3" w14:textId="5C879584" w:rsidR="0023288D" w:rsidRPr="009C3C48" w:rsidRDefault="0023288D" w:rsidP="007C784A">
            <w:pPr>
              <w:pStyle w:val="Sprachmittel"/>
              <w:framePr w:hSpace="0" w:wrap="auto" w:vAnchor="margin" w:hAnchor="text" w:xAlign="left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30F4387A" w14:textId="332478DD" w:rsidR="00DC012C" w:rsidRPr="009C3C48" w:rsidRDefault="005137F4" w:rsidP="007C784A">
            <w:pPr>
              <w:pStyle w:val="Tabelle"/>
            </w:pPr>
            <w:r w:rsidRPr="009C3C48">
              <w:t>Argue for or against the existence of a proportional relationship between given quantities</w:t>
            </w:r>
          </w:p>
          <w:p w14:paraId="2427700C" w14:textId="3CAFFC90" w:rsidR="00DC012C" w:rsidRPr="009C3C48" w:rsidRDefault="00DC012C" w:rsidP="007C784A">
            <w:pPr>
              <w:pStyle w:val="Sprachmittel"/>
              <w:framePr w:hSpace="0" w:wrap="auto" w:vAnchor="margin" w:hAnchor="text" w:xAlign="left" w:yAlign="inline"/>
              <w:suppressOverlap w:val="0"/>
              <w:rPr>
                <w:rFonts w:eastAsia="Calibri"/>
              </w:rPr>
            </w:pPr>
            <w:r w:rsidRPr="009C3C48">
              <w:t xml:space="preserve">The relationship is proportional because the constant factor </w:t>
            </w:r>
            <w:r w:rsidRPr="009C3C48">
              <w:rPr>
                <w:i/>
                <w:iCs/>
              </w:rPr>
              <w:t>does not change</w:t>
            </w:r>
            <w:r w:rsidR="0001777F" w:rsidRPr="009C3C48">
              <w:rPr>
                <w:i/>
                <w:iCs/>
              </w:rPr>
              <w:t>,</w:t>
            </w:r>
            <w:r w:rsidRPr="009C3C48">
              <w:t xml:space="preserve"> </w:t>
            </w:r>
            <w:r w:rsidR="0001777F" w:rsidRPr="009C3C48">
              <w:t>as</w:t>
            </w:r>
            <w:r w:rsidRPr="009C3C48">
              <w:t xml:space="preserve"> </w:t>
            </w:r>
            <w:r w:rsidRPr="009C3C48">
              <w:rPr>
                <w:i/>
                <w:iCs/>
              </w:rPr>
              <w:t>the same is always added</w:t>
            </w:r>
            <w:r w:rsidRPr="009C3C48">
              <w:t xml:space="preserve"> at each step and the graph </w:t>
            </w:r>
            <w:r w:rsidRPr="009C3C48">
              <w:rPr>
                <w:i/>
                <w:iCs/>
              </w:rPr>
              <w:t>represents</w:t>
            </w:r>
            <w:r w:rsidRPr="009C3C48">
              <w:t xml:space="preserve"> a straight line passing through zero in the coordinate system.</w:t>
            </w:r>
          </w:p>
          <w:p w14:paraId="024FA2BA" w14:textId="58CE5890" w:rsidR="00D658D0" w:rsidRPr="009C3C48" w:rsidRDefault="00DC012C" w:rsidP="007C784A">
            <w:pPr>
              <w:pStyle w:val="Sprachmittel"/>
              <w:framePr w:hSpace="0" w:wrap="auto" w:vAnchor="margin" w:hAnchor="text" w:xAlign="left" w:yAlign="inline"/>
              <w:suppressOverlap w:val="0"/>
              <w:rPr>
                <w:rFonts w:eastAsia="Calibri"/>
              </w:rPr>
            </w:pPr>
            <w:r w:rsidRPr="009C3C48">
              <w:t>The relationship is not proportional because the portions have di</w:t>
            </w:r>
            <w:r w:rsidRPr="009C3C48">
              <w:t>f</w:t>
            </w:r>
            <w:r w:rsidRPr="009C3C48">
              <w:t>ferent sizes, i.e. the amount added is not always the same.</w:t>
            </w:r>
          </w:p>
        </w:tc>
      </w:tr>
      <w:tr w:rsidR="0023288D" w:rsidRPr="009C3C48" w14:paraId="3F370CF0" w14:textId="77777777" w:rsidTr="007C784A">
        <w:trPr>
          <w:cantSplit/>
          <w:trHeight w:val="1162"/>
        </w:trPr>
        <w:tc>
          <w:tcPr>
            <w:tcW w:w="4103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14:paraId="76E0E0FD" w14:textId="77777777" w:rsidR="0023288D" w:rsidRPr="009C3C48" w:rsidRDefault="0023288D" w:rsidP="007C784A">
            <w:pPr>
              <w:pStyle w:val="Tabelle"/>
            </w:pPr>
            <w:r w:rsidRPr="009C3C48">
              <w:t xml:space="preserve">Learning objective 1b-2: </w:t>
            </w:r>
          </w:p>
          <w:p w14:paraId="2C2444B8" w14:textId="265B9342" w:rsidR="0023288D" w:rsidRPr="009C3C48" w:rsidRDefault="00DC012C" w:rsidP="007C784A">
            <w:pPr>
              <w:pStyle w:val="Tabelle"/>
            </w:pPr>
            <w:r w:rsidRPr="009C3C48">
              <w:t>Apply calculation strategies flexibly</w:t>
            </w:r>
          </w:p>
        </w:tc>
        <w:tc>
          <w:tcPr>
            <w:tcW w:w="5528" w:type="dxa"/>
            <w:tcBorders>
              <w:top w:val="nil"/>
            </w:tcBorders>
            <w:shd w:val="clear" w:color="auto" w:fill="auto"/>
          </w:tcPr>
          <w:p w14:paraId="587FD91F" w14:textId="5C30AC19" w:rsidR="00DC012C" w:rsidRPr="009C3C48" w:rsidRDefault="00DC012C" w:rsidP="007C784A">
            <w:pPr>
              <w:pStyle w:val="Tabellenueberschrift"/>
              <w:rPr>
                <w:b w:val="0"/>
              </w:rPr>
            </w:pPr>
            <w:r w:rsidRPr="009C3C48">
              <w:rPr>
                <w:b w:val="0"/>
              </w:rPr>
              <w:t>Explain different calculation strategies:</w:t>
            </w:r>
          </w:p>
          <w:p w14:paraId="6D07976E" w14:textId="1B9E9F6D" w:rsidR="00814F53" w:rsidRPr="009C3C48" w:rsidRDefault="00DC012C" w:rsidP="007C784A">
            <w:pPr>
              <w:pStyle w:val="Sprachmittel"/>
              <w:framePr w:hSpace="0" w:wrap="auto" w:vAnchor="margin" w:hAnchor="text" w:xAlign="left" w:yAlign="inline"/>
              <w:suppressOverlap w:val="0"/>
              <w:rPr>
                <w:rFonts w:eastAsia="Calibri"/>
              </w:rPr>
            </w:pPr>
            <w:r w:rsidRPr="009C3C48">
              <w:t>I</w:t>
            </w:r>
            <w:r w:rsidR="0001777F" w:rsidRPr="009C3C48">
              <w:t xml:space="preserve"> should</w:t>
            </w:r>
            <w:r w:rsidRPr="009C3C48">
              <w:t xml:space="preserve"> multiply or divide by the same number of both sides of the table.</w:t>
            </w:r>
          </w:p>
          <w:p w14:paraId="22060AAA" w14:textId="1CD3C7C9" w:rsidR="00D034C5" w:rsidRPr="009C3C48" w:rsidRDefault="00D034C5" w:rsidP="007C784A">
            <w:pPr>
              <w:pStyle w:val="Sprachmittel"/>
              <w:framePr w:hSpace="0" w:wrap="auto" w:vAnchor="margin" w:hAnchor="text" w:xAlign="left" w:yAlign="inline"/>
              <w:suppressOverlap w:val="0"/>
              <w:rPr>
                <w:rFonts w:eastAsia="Calibri"/>
              </w:rPr>
            </w:pPr>
            <w:r w:rsidRPr="009C3C48">
              <w:t>If I add the values of the first quantity together, then I</w:t>
            </w:r>
            <w:r w:rsidR="0001777F" w:rsidRPr="009C3C48">
              <w:t xml:space="preserve"> should</w:t>
            </w:r>
            <w:r w:rsidRPr="009C3C48">
              <w:t xml:space="preserve"> also add the corresponding values of the second quantity together.</w:t>
            </w:r>
          </w:p>
          <w:p w14:paraId="57493CE6" w14:textId="6F6EB572" w:rsidR="00DC012C" w:rsidRPr="009C3C48" w:rsidRDefault="00DC012C" w:rsidP="007C784A">
            <w:pPr>
              <w:pStyle w:val="Tabellenueberschrift"/>
              <w:rPr>
                <w:b w:val="0"/>
              </w:rPr>
            </w:pPr>
            <w:r w:rsidRPr="009C3C48">
              <w:rPr>
                <w:b w:val="0"/>
              </w:rPr>
              <w:t>Justify the choice of a calculation strategy:</w:t>
            </w:r>
          </w:p>
          <w:p w14:paraId="47F5E3F5" w14:textId="6E117559" w:rsidR="00DC012C" w:rsidRPr="009C3C48" w:rsidRDefault="00DC012C" w:rsidP="007C784A">
            <w:pPr>
              <w:pStyle w:val="Sprachmittel"/>
              <w:framePr w:hSpace="0" w:wrap="auto" w:vAnchor="margin" w:hAnchor="text" w:xAlign="left" w:yAlign="inline"/>
              <w:suppressOverlap w:val="0"/>
              <w:rPr>
                <w:rFonts w:eastAsia="Calibri"/>
              </w:rPr>
            </w:pPr>
            <w:r w:rsidRPr="009C3C48">
              <w:t>If we’re looking for lots of different and large values for the second quantity, then it’s a good idea to use the constant factor to perform the calculations.</w:t>
            </w:r>
          </w:p>
        </w:tc>
      </w:tr>
      <w:tr w:rsidR="0023288D" w:rsidRPr="002E294E" w14:paraId="734D56D7" w14:textId="77777777" w:rsidTr="007C784A">
        <w:trPr>
          <w:cantSplit/>
          <w:trHeight w:val="1790"/>
        </w:trPr>
        <w:tc>
          <w:tcPr>
            <w:tcW w:w="9631" w:type="dxa"/>
            <w:gridSpan w:val="2"/>
            <w:shd w:val="clear" w:color="auto" w:fill="auto"/>
            <w:tcMar>
              <w:left w:w="103" w:type="dxa"/>
            </w:tcMar>
          </w:tcPr>
          <w:p w14:paraId="3DF83259" w14:textId="0B43725A" w:rsidR="0023288D" w:rsidRPr="009C3C48" w:rsidRDefault="0023288D" w:rsidP="007C784A">
            <w:pPr>
              <w:rPr>
                <w:b/>
              </w:rPr>
            </w:pPr>
            <w:r w:rsidRPr="009C3C48">
              <w:rPr>
                <w:b/>
              </w:rPr>
              <w:t xml:space="preserve">Possible implementation in the classroom: </w:t>
            </w:r>
          </w:p>
          <w:p w14:paraId="7935AD6F" w14:textId="103BC0BC" w:rsidR="002E294E" w:rsidRPr="00646A83" w:rsidRDefault="002E294E" w:rsidP="007C784A">
            <w:pPr>
              <w:pStyle w:val="Tabellenaufzhlung"/>
              <w:framePr w:hSpace="0" w:wrap="auto" w:vAnchor="margin" w:hAnchor="text" w:xAlign="left" w:yAlign="inline"/>
              <w:suppressOverlap w:val="0"/>
              <w:rPr>
                <w:lang w:val="en-US"/>
              </w:rPr>
            </w:pPr>
            <w:r w:rsidRPr="00646A83">
              <w:rPr>
                <w:lang w:val="en-US"/>
              </w:rPr>
              <w:t>For testing proportionality, the different contexts might be printed on cards to be assorted by the students. La</w:t>
            </w:r>
            <w:r w:rsidRPr="00646A83">
              <w:rPr>
                <w:lang w:val="en-US"/>
              </w:rPr>
              <w:t>n</w:t>
            </w:r>
            <w:r w:rsidRPr="00646A83">
              <w:rPr>
                <w:lang w:val="en-US"/>
              </w:rPr>
              <w:t>guage means for giving reasons need to be systematized and stored in a language bank. Being confronted with non-proportional relationships is a necessary activity for developing conceptual understanding in order to pr</w:t>
            </w:r>
            <w:r w:rsidRPr="00646A83">
              <w:rPr>
                <w:lang w:val="en-US"/>
              </w:rPr>
              <w:t>e</w:t>
            </w:r>
            <w:r w:rsidRPr="00646A83">
              <w:rPr>
                <w:lang w:val="en-US"/>
              </w:rPr>
              <w:t xml:space="preserve">vent students from over-generalizing. </w:t>
            </w:r>
          </w:p>
          <w:p w14:paraId="350A9D9D" w14:textId="0CA52C08" w:rsidR="0023288D" w:rsidRPr="002E294E" w:rsidRDefault="002E294E" w:rsidP="007C784A">
            <w:pPr>
              <w:pStyle w:val="Tabellenaufzhlung"/>
              <w:framePr w:hSpace="0" w:wrap="auto" w:vAnchor="margin" w:hAnchor="text" w:xAlign="left" w:yAlign="inline"/>
              <w:suppressOverlap w:val="0"/>
              <w:rPr>
                <w:lang w:val="de-DE"/>
              </w:rPr>
            </w:pPr>
            <w:r w:rsidRPr="00646A83">
              <w:rPr>
                <w:lang w:val="en-US"/>
              </w:rPr>
              <w:t>For a comparison of different calculation strategies, students should be engaged in dealing w</w:t>
            </w:r>
            <w:r w:rsidR="00646A83">
              <w:rPr>
                <w:lang w:val="en-US"/>
              </w:rPr>
              <w:t>ith their favo</w:t>
            </w:r>
            <w:r w:rsidRPr="00646A83">
              <w:rPr>
                <w:lang w:val="en-US"/>
              </w:rPr>
              <w:t xml:space="preserve">rite strategies before collecting arguments </w:t>
            </w:r>
            <w:r w:rsidR="00646A83">
              <w:rPr>
                <w:lang w:val="en-US"/>
              </w:rPr>
              <w:t>for t</w:t>
            </w:r>
            <w:r w:rsidRPr="00646A83">
              <w:rPr>
                <w:lang w:val="en-US"/>
              </w:rPr>
              <w:t>he different strategies. Conditions for each strategy should be di</w:t>
            </w:r>
            <w:r w:rsidRPr="00646A83">
              <w:rPr>
                <w:lang w:val="en-US"/>
              </w:rPr>
              <w:t>s</w:t>
            </w:r>
            <w:r w:rsidRPr="00646A83">
              <w:rPr>
                <w:lang w:val="en-US"/>
              </w:rPr>
              <w:t>cussed in class.</w:t>
            </w:r>
            <w:r>
              <w:rPr>
                <w:lang w:val="de-DE"/>
              </w:rPr>
              <w:t xml:space="preserve"> </w:t>
            </w:r>
          </w:p>
        </w:tc>
      </w:tr>
    </w:tbl>
    <w:p w14:paraId="790968E4" w14:textId="77777777" w:rsidR="0023288D" w:rsidRPr="007C784A" w:rsidRDefault="0023288D">
      <w:pPr>
        <w:rPr>
          <w:lang w:val="en-US"/>
        </w:rPr>
      </w:pPr>
      <w:r w:rsidRPr="007C784A">
        <w:rPr>
          <w:lang w:val="en-US"/>
        </w:rPr>
        <w:br w:type="page"/>
      </w:r>
    </w:p>
    <w:tbl>
      <w:tblPr>
        <w:tblStyle w:val="Tabellenraster"/>
        <w:tblpPr w:leftFromText="141" w:rightFromText="141" w:vertAnchor="text" w:horzAnchor="page" w:tblpX="1278" w:tblpY="-567"/>
        <w:tblOverlap w:val="never"/>
        <w:tblW w:w="9631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103"/>
        <w:gridCol w:w="5528"/>
      </w:tblGrid>
      <w:tr w:rsidR="0023288D" w:rsidRPr="009C3C48" w14:paraId="0F4FB98D" w14:textId="77777777" w:rsidTr="003417C0">
        <w:trPr>
          <w:cantSplit/>
          <w:trHeight w:val="372"/>
        </w:trPr>
        <w:tc>
          <w:tcPr>
            <w:tcW w:w="9631" w:type="dxa"/>
            <w:gridSpan w:val="2"/>
            <w:tcBorders>
              <w:bottom w:val="single" w:sz="6" w:space="0" w:color="A6A6A6" w:themeColor="background1" w:themeShade="A6"/>
            </w:tcBorders>
            <w:shd w:val="clear" w:color="auto" w:fill="F2F2F2" w:themeFill="background1" w:themeFillShade="F2"/>
            <w:tcMar>
              <w:left w:w="103" w:type="dxa"/>
            </w:tcMar>
          </w:tcPr>
          <w:p w14:paraId="7909FD84" w14:textId="7935503B" w:rsidR="0023288D" w:rsidRPr="009C3C48" w:rsidRDefault="00490A0D" w:rsidP="003D7D01">
            <w:r>
              <w:rPr>
                <w:b/>
                <w:lang w:val="en-US"/>
              </w:rPr>
              <w:lastRenderedPageBreak/>
              <w:t>Third lesson</w:t>
            </w:r>
            <w:r w:rsidR="0023288D" w:rsidRPr="00490A0D">
              <w:rPr>
                <w:b/>
                <w:lang w:val="en-US"/>
              </w:rPr>
              <w:t xml:space="preserve"> (</w:t>
            </w:r>
            <w:r w:rsidR="003F6006" w:rsidRPr="00490A0D">
              <w:rPr>
                <w:b/>
                <w:lang w:val="en-US"/>
              </w:rPr>
              <w:t>L</w:t>
            </w:r>
            <w:r w:rsidR="0023288D" w:rsidRPr="00490A0D">
              <w:rPr>
                <w:b/>
                <w:lang w:val="en-US"/>
              </w:rPr>
              <w:t>evel 1c):</w:t>
            </w:r>
            <w:r w:rsidR="0023288D" w:rsidRPr="00490A0D">
              <w:rPr>
                <w:lang w:val="en-US"/>
              </w:rPr>
              <w:t xml:space="preserve">  Distinguish between different cons</w:t>
            </w:r>
            <w:proofErr w:type="spellStart"/>
            <w:r w:rsidR="0023288D" w:rsidRPr="009C3C48">
              <w:t>tellations</w:t>
            </w:r>
            <w:proofErr w:type="spellEnd"/>
          </w:p>
        </w:tc>
      </w:tr>
      <w:tr w:rsidR="0023288D" w:rsidRPr="009C3C48" w14:paraId="6993ED02" w14:textId="77777777" w:rsidTr="003417C0">
        <w:trPr>
          <w:cantSplit/>
          <w:trHeight w:val="1162"/>
        </w:trPr>
        <w:tc>
          <w:tcPr>
            <w:tcW w:w="4103" w:type="dxa"/>
            <w:tcBorders>
              <w:bottom w:val="nil"/>
            </w:tcBorders>
            <w:shd w:val="clear" w:color="auto" w:fill="auto"/>
            <w:tcMar>
              <w:left w:w="103" w:type="dxa"/>
            </w:tcMar>
          </w:tcPr>
          <w:p w14:paraId="008E0ECC" w14:textId="77777777" w:rsidR="0023288D" w:rsidRPr="009C3C48" w:rsidRDefault="0023288D" w:rsidP="003D7D01">
            <w:pPr>
              <w:pStyle w:val="Tabelle"/>
              <w:rPr>
                <w:b/>
              </w:rPr>
            </w:pPr>
            <w:r w:rsidRPr="009C3C48">
              <w:rPr>
                <w:b/>
              </w:rPr>
              <w:t xml:space="preserve">Conceptual learning objectives: </w:t>
            </w:r>
          </w:p>
          <w:p w14:paraId="241427C4" w14:textId="2D3FE38F" w:rsidR="00AA7E66" w:rsidRPr="009C3C48" w:rsidRDefault="00AA7E66" w:rsidP="00AA7E66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 xml:space="preserve">Calculation strategies: </w:t>
            </w:r>
            <w:r w:rsidR="0001777F" w:rsidRPr="009C3C48">
              <w:t>c</w:t>
            </w:r>
            <w:r w:rsidRPr="009C3C48">
              <w:t>alculat</w:t>
            </w:r>
            <w:r w:rsidR="0001777F" w:rsidRPr="009C3C48">
              <w:t>ing</w:t>
            </w:r>
            <w:r w:rsidRPr="009C3C48">
              <w:t xml:space="preserve"> with </w:t>
            </w:r>
            <w:r w:rsidR="0001777F" w:rsidRPr="009C3C48">
              <w:t>a</w:t>
            </w:r>
            <w:r w:rsidRPr="009C3C48">
              <w:t xml:space="preserve"> constant factor, extrapolat</w:t>
            </w:r>
            <w:r w:rsidR="0001777F" w:rsidRPr="009C3C48">
              <w:t>ing</w:t>
            </w:r>
            <w:r w:rsidRPr="009C3C48">
              <w:t xml:space="preserve"> up and down (including but not only via </w:t>
            </w:r>
            <w:r w:rsidR="0001777F" w:rsidRPr="009C3C48">
              <w:t xml:space="preserve">the number </w:t>
            </w:r>
            <w:r w:rsidRPr="009C3C48">
              <w:t>one)</w:t>
            </w:r>
          </w:p>
          <w:p w14:paraId="7B02809D" w14:textId="77777777" w:rsidR="0023288D" w:rsidRPr="009C3C48" w:rsidRDefault="00AA7E66" w:rsidP="00DC012C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>Consolidate the (possibly individual) calcul</w:t>
            </w:r>
            <w:r w:rsidRPr="009C3C48">
              <w:t>a</w:t>
            </w:r>
            <w:r w:rsidRPr="009C3C48">
              <w:t>tion methods for solving word problems</w:t>
            </w:r>
          </w:p>
          <w:p w14:paraId="13559D5A" w14:textId="2A0CF601" w:rsidR="005137F4" w:rsidRPr="009C3C48" w:rsidRDefault="005137F4" w:rsidP="00DC012C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>Intelligently extrapolate up and down in tables</w:t>
            </w:r>
          </w:p>
        </w:tc>
        <w:tc>
          <w:tcPr>
            <w:tcW w:w="5528" w:type="dxa"/>
            <w:tcBorders>
              <w:bottom w:val="nil"/>
            </w:tcBorders>
            <w:shd w:val="clear" w:color="auto" w:fill="auto"/>
          </w:tcPr>
          <w:p w14:paraId="56824023" w14:textId="77777777" w:rsidR="0023288D" w:rsidRPr="009C3C48" w:rsidRDefault="0023288D" w:rsidP="003D7D01">
            <w:pPr>
              <w:rPr>
                <w:b/>
                <w:sz w:val="21"/>
              </w:rPr>
            </w:pPr>
            <w:r w:rsidRPr="009C3C48">
              <w:rPr>
                <w:b/>
                <w:sz w:val="21"/>
              </w:rPr>
              <w:t xml:space="preserve">Linguistic learning objectives: </w:t>
            </w:r>
          </w:p>
          <w:p w14:paraId="5DE372A1" w14:textId="40D3677C" w:rsidR="0023288D" w:rsidRPr="009C3C48" w:rsidRDefault="003B194B" w:rsidP="003417C0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>Expand and link meaning-related, formal, and job-related v</w:t>
            </w:r>
            <w:r w:rsidRPr="009C3C48">
              <w:t>o</w:t>
            </w:r>
            <w:r w:rsidRPr="009C3C48">
              <w:t xml:space="preserve">cabulary to select and justify portion sizes </w:t>
            </w:r>
            <w:r w:rsidR="0001777F" w:rsidRPr="009C3C48">
              <w:t>intelligently</w:t>
            </w:r>
          </w:p>
          <w:p w14:paraId="6CF90B40" w14:textId="559471E3" w:rsidR="0079619B" w:rsidRPr="009C3C48" w:rsidRDefault="005137F4" w:rsidP="0079619B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>Read and sort word problems and write job-</w:t>
            </w:r>
            <w:r w:rsidR="00494BEC" w:rsidRPr="009C3C48">
              <w:t>related</w:t>
            </w:r>
            <w:r w:rsidRPr="009C3C48">
              <w:t xml:space="preserve"> answers</w:t>
            </w:r>
          </w:p>
          <w:p w14:paraId="255FDC52" w14:textId="67B5E523" w:rsidR="0079619B" w:rsidRPr="009C3C48" w:rsidRDefault="0079619B" w:rsidP="005137F4">
            <w:pPr>
              <w:pStyle w:val="Tabellenaufzhlung"/>
              <w:framePr w:hSpace="0" w:wrap="auto" w:vAnchor="margin" w:hAnchor="text" w:xAlign="left" w:yAlign="inline"/>
              <w:numPr>
                <w:ilvl w:val="0"/>
                <w:numId w:val="0"/>
              </w:numPr>
              <w:suppressOverlap w:val="0"/>
            </w:pPr>
          </w:p>
        </w:tc>
      </w:tr>
      <w:tr w:rsidR="0023288D" w:rsidRPr="009C3C48" w14:paraId="5DBEE982" w14:textId="77777777" w:rsidTr="003417C0">
        <w:trPr>
          <w:cantSplit/>
          <w:trHeight w:val="1162"/>
        </w:trPr>
        <w:tc>
          <w:tcPr>
            <w:tcW w:w="4103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</w:tcPr>
          <w:p w14:paraId="6AF860E8" w14:textId="77777777" w:rsidR="0023288D" w:rsidRPr="009C3C48" w:rsidRDefault="0023288D" w:rsidP="003D7D01">
            <w:pPr>
              <w:pStyle w:val="Tabelle"/>
            </w:pPr>
            <w:r w:rsidRPr="009C3C48">
              <w:t xml:space="preserve">Learning objective 1c-1: </w:t>
            </w:r>
          </w:p>
          <w:p w14:paraId="0C419425" w14:textId="731427F0" w:rsidR="0023288D" w:rsidRPr="009C3C48" w:rsidRDefault="005137F4" w:rsidP="00E35F6A">
            <w:pPr>
              <w:pStyle w:val="Tabelle"/>
            </w:pPr>
            <w:r w:rsidRPr="009C3C48">
              <w:t>Apply calculation strategies flexibly and conf</w:t>
            </w:r>
            <w:r w:rsidRPr="009C3C48">
              <w:t>i</w:t>
            </w:r>
            <w:r w:rsidRPr="009C3C48">
              <w:t>dently</w:t>
            </w:r>
          </w:p>
        </w:tc>
        <w:tc>
          <w:tcPr>
            <w:tcW w:w="5528" w:type="dxa"/>
            <w:tcBorders>
              <w:top w:val="nil"/>
              <w:bottom w:val="nil"/>
            </w:tcBorders>
            <w:shd w:val="clear" w:color="auto" w:fill="auto"/>
          </w:tcPr>
          <w:p w14:paraId="6EE6CC3D" w14:textId="6794FE6D" w:rsidR="005137F4" w:rsidRPr="009C3C48" w:rsidRDefault="005137F4" w:rsidP="005137F4">
            <w:pPr>
              <w:pStyle w:val="Tabellenueberschrift"/>
              <w:rPr>
                <w:b w:val="0"/>
              </w:rPr>
            </w:pPr>
            <w:r w:rsidRPr="009C3C48">
              <w:rPr>
                <w:b w:val="0"/>
              </w:rPr>
              <w:t>Explain different calculation strategies:</w:t>
            </w:r>
          </w:p>
          <w:p w14:paraId="5486B3D0" w14:textId="71D6ED52" w:rsidR="005137F4" w:rsidRPr="009C3C48" w:rsidRDefault="005137F4" w:rsidP="005137F4">
            <w:pPr>
              <w:pStyle w:val="Sprachmittel"/>
              <w:framePr w:hSpace="0" w:wrap="auto" w:vAnchor="margin" w:hAnchor="text" w:xAlign="left" w:yAlign="inline"/>
              <w:suppressOverlap w:val="0"/>
              <w:rPr>
                <w:rFonts w:eastAsia="Calibri"/>
              </w:rPr>
            </w:pPr>
            <w:r w:rsidRPr="009C3C48">
              <w:t xml:space="preserve">To calculate the constant factor, I </w:t>
            </w:r>
            <w:r w:rsidR="00494BEC" w:rsidRPr="009C3C48">
              <w:t xml:space="preserve">should </w:t>
            </w:r>
            <w:r w:rsidRPr="009C3C48">
              <w:t>divide the value of the second quantity by the corresponding value of the first quantity.</w:t>
            </w:r>
          </w:p>
          <w:p w14:paraId="4EAD134B" w14:textId="77777777" w:rsidR="005137F4" w:rsidRPr="009C3C48" w:rsidRDefault="005137F4" w:rsidP="005137F4">
            <w:pPr>
              <w:pStyle w:val="Sprachmittel"/>
              <w:framePr w:hSpace="0" w:wrap="auto" w:vAnchor="margin" w:hAnchor="text" w:xAlign="left" w:yAlign="inline"/>
              <w:suppressOverlap w:val="0"/>
              <w:rPr>
                <w:rFonts w:eastAsia="Calibri"/>
              </w:rPr>
            </w:pPr>
            <w:r w:rsidRPr="009C3C48">
              <w:t>If I multiply a value of the first quantity by the constant factor, I get the corresponding value for the second quantity.</w:t>
            </w:r>
          </w:p>
          <w:p w14:paraId="1679E7D1" w14:textId="0A22FCD5" w:rsidR="0023288D" w:rsidRPr="009C3C48" w:rsidRDefault="005137F4" w:rsidP="007F7EB4">
            <w:pPr>
              <w:pStyle w:val="Sprachmittel"/>
              <w:framePr w:hSpace="0" w:wrap="auto" w:vAnchor="margin" w:hAnchor="text" w:xAlign="left" w:yAlign="inline"/>
              <w:suppressOverlap w:val="0"/>
              <w:rPr>
                <w:rFonts w:eastAsia="Calibri"/>
              </w:rPr>
            </w:pPr>
            <w:r w:rsidRPr="009C3C48">
              <w:t>The value of the second quantity for a single portion size (x=1) is equal to the constant factor.</w:t>
            </w:r>
          </w:p>
        </w:tc>
      </w:tr>
      <w:tr w:rsidR="0023288D" w:rsidRPr="00646A83" w14:paraId="1AE96C33" w14:textId="77777777" w:rsidTr="00646A83">
        <w:trPr>
          <w:cantSplit/>
          <w:trHeight w:val="741"/>
        </w:trPr>
        <w:tc>
          <w:tcPr>
            <w:tcW w:w="4103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14:paraId="2CDF6624" w14:textId="77777777" w:rsidR="007D2F99" w:rsidRPr="009C3C48" w:rsidRDefault="0023288D" w:rsidP="00977756">
            <w:pPr>
              <w:pStyle w:val="Tabelle"/>
            </w:pPr>
            <w:r w:rsidRPr="009C3C48">
              <w:t xml:space="preserve">Learning objective 1c-2: </w:t>
            </w:r>
          </w:p>
          <w:p w14:paraId="203092F6" w14:textId="17DB6FE7" w:rsidR="0023288D" w:rsidRPr="009C3C48" w:rsidRDefault="007D2F99" w:rsidP="007D2F99">
            <w:pPr>
              <w:pStyle w:val="Tabelle"/>
            </w:pPr>
            <w:r w:rsidRPr="009C3C48">
              <w:t>Find suitable numerical values to perform calc</w:t>
            </w:r>
            <w:r w:rsidRPr="009C3C48">
              <w:t>u</w:t>
            </w:r>
            <w:r w:rsidRPr="009C3C48">
              <w:t xml:space="preserve">lations </w:t>
            </w:r>
            <w:r w:rsidR="00494BEC" w:rsidRPr="009C3C48">
              <w:t xml:space="preserve">quickly and intelligently </w:t>
            </w:r>
            <w:r w:rsidRPr="009C3C48">
              <w:t>in tables</w:t>
            </w:r>
          </w:p>
        </w:tc>
        <w:tc>
          <w:tcPr>
            <w:tcW w:w="5528" w:type="dxa"/>
            <w:tcBorders>
              <w:top w:val="nil"/>
            </w:tcBorders>
            <w:shd w:val="clear" w:color="auto" w:fill="auto"/>
          </w:tcPr>
          <w:p w14:paraId="626E1FC0" w14:textId="77777777" w:rsidR="005137F4" w:rsidRPr="009C3C48" w:rsidRDefault="005137F4" w:rsidP="005137F4">
            <w:pPr>
              <w:pStyle w:val="Tabelle"/>
            </w:pPr>
            <w:r w:rsidRPr="009C3C48">
              <w:t>Justify portion sizes</w:t>
            </w:r>
          </w:p>
          <w:p w14:paraId="69F9456E" w14:textId="30105FBD" w:rsidR="0007371D" w:rsidRPr="00646A83" w:rsidRDefault="005137F4" w:rsidP="00646A83">
            <w:pPr>
              <w:pStyle w:val="Sprachmittel"/>
              <w:framePr w:hSpace="0" w:wrap="auto" w:vAnchor="margin" w:hAnchor="text" w:xAlign="left" w:yAlign="inline"/>
              <w:suppressOverlap w:val="0"/>
            </w:pPr>
            <w:r w:rsidRPr="009C3C48">
              <w:t>It’s a good idea to extrapolate down from 200 to</w:t>
            </w:r>
            <w:r w:rsidR="00646A83">
              <w:t xml:space="preserve"> 20 because 200 is 20 times 10.</w:t>
            </w:r>
          </w:p>
        </w:tc>
      </w:tr>
      <w:tr w:rsidR="0023288D" w:rsidRPr="00646A83" w14:paraId="4B1E77E1" w14:textId="77777777" w:rsidTr="00646A83">
        <w:trPr>
          <w:cantSplit/>
          <w:trHeight w:val="1006"/>
        </w:trPr>
        <w:tc>
          <w:tcPr>
            <w:tcW w:w="9631" w:type="dxa"/>
            <w:gridSpan w:val="2"/>
            <w:shd w:val="clear" w:color="auto" w:fill="auto"/>
            <w:tcMar>
              <w:left w:w="103" w:type="dxa"/>
            </w:tcMar>
          </w:tcPr>
          <w:p w14:paraId="07E8A5D7" w14:textId="77777777" w:rsidR="0023288D" w:rsidRPr="009C3C48" w:rsidRDefault="0023288D" w:rsidP="003D7D01">
            <w:pPr>
              <w:rPr>
                <w:b/>
              </w:rPr>
            </w:pPr>
            <w:r w:rsidRPr="009C3C48">
              <w:rPr>
                <w:b/>
              </w:rPr>
              <w:t xml:space="preserve">Possible implementation in the classroom: </w:t>
            </w:r>
          </w:p>
          <w:p w14:paraId="37EAF0A3" w14:textId="0698E845" w:rsidR="0023288D" w:rsidRPr="00646A83" w:rsidRDefault="00646A83" w:rsidP="00646A83">
            <w:pPr>
              <w:pStyle w:val="Tabellenaufzhlung"/>
              <w:framePr w:hSpace="0" w:wrap="auto" w:vAnchor="margin" w:hAnchor="text" w:xAlign="left" w:yAlign="inline"/>
              <w:suppressOverlap w:val="0"/>
              <w:rPr>
                <w:lang w:val="en-US"/>
              </w:rPr>
            </w:pPr>
            <w:r w:rsidRPr="00646A83">
              <w:rPr>
                <w:lang w:val="en-US"/>
              </w:rPr>
              <w:t>Group work on strategies: one or more groups for each strategy. After that, group puzzle and exchange of fin</w:t>
            </w:r>
            <w:r w:rsidRPr="00646A83">
              <w:rPr>
                <w:lang w:val="en-US"/>
              </w:rPr>
              <w:t>d</w:t>
            </w:r>
            <w:r w:rsidRPr="00646A83">
              <w:rPr>
                <w:lang w:val="en-US"/>
              </w:rPr>
              <w:t xml:space="preserve">ings in the group work phase. </w:t>
            </w:r>
          </w:p>
        </w:tc>
      </w:tr>
    </w:tbl>
    <w:p w14:paraId="6AE9DB56" w14:textId="77777777" w:rsidR="003417C0" w:rsidRPr="00646A83" w:rsidRDefault="003417C0" w:rsidP="0023288D">
      <w:pPr>
        <w:rPr>
          <w:lang w:val="en-US"/>
        </w:rPr>
      </w:pPr>
    </w:p>
    <w:p w14:paraId="289061F6" w14:textId="77777777" w:rsidR="003417C0" w:rsidRPr="00646A83" w:rsidRDefault="003417C0">
      <w:pPr>
        <w:rPr>
          <w:lang w:val="en-US"/>
        </w:rPr>
      </w:pPr>
    </w:p>
    <w:tbl>
      <w:tblPr>
        <w:tblStyle w:val="Tabellenraster"/>
        <w:tblpPr w:leftFromText="141" w:rightFromText="141" w:vertAnchor="text" w:horzAnchor="page" w:tblpX="1278" w:tblpY="-567"/>
        <w:tblOverlap w:val="never"/>
        <w:tblW w:w="9631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820"/>
        <w:gridCol w:w="5811"/>
      </w:tblGrid>
      <w:tr w:rsidR="0023288D" w:rsidRPr="009C3C48" w14:paraId="2C4A724F" w14:textId="77777777" w:rsidTr="003417C0">
        <w:trPr>
          <w:cantSplit/>
        </w:trPr>
        <w:tc>
          <w:tcPr>
            <w:tcW w:w="9631" w:type="dxa"/>
            <w:gridSpan w:val="2"/>
            <w:tcBorders>
              <w:bottom w:val="single" w:sz="6" w:space="0" w:color="A6A6A6" w:themeColor="background1" w:themeShade="A6"/>
            </w:tcBorders>
            <w:shd w:val="clear" w:color="auto" w:fill="F2F2F2" w:themeFill="background1" w:themeFillShade="F2"/>
            <w:tcMar>
              <w:left w:w="103" w:type="dxa"/>
            </w:tcMar>
          </w:tcPr>
          <w:p w14:paraId="460AED9D" w14:textId="66886E5B" w:rsidR="0023288D" w:rsidRPr="009C3C48" w:rsidRDefault="00490A0D" w:rsidP="003D7D01">
            <w:r>
              <w:rPr>
                <w:b/>
              </w:rPr>
              <w:t>Fourth lesson</w:t>
            </w:r>
            <w:r w:rsidR="0023288D" w:rsidRPr="009C3C48">
              <w:rPr>
                <w:b/>
              </w:rPr>
              <w:t xml:space="preserve"> (</w:t>
            </w:r>
            <w:r w:rsidR="003F6006" w:rsidRPr="009C3C48">
              <w:rPr>
                <w:b/>
              </w:rPr>
              <w:t>L</w:t>
            </w:r>
            <w:r w:rsidR="0023288D" w:rsidRPr="009C3C48">
              <w:rPr>
                <w:b/>
              </w:rPr>
              <w:t>evel 2):</w:t>
            </w:r>
            <w:r w:rsidR="0023288D" w:rsidRPr="009C3C48">
              <w:t xml:space="preserve">   Develop core activities </w:t>
            </w:r>
            <w:r w:rsidR="003F6006" w:rsidRPr="009C3C48">
              <w:t>with references to jobs</w:t>
            </w:r>
          </w:p>
        </w:tc>
      </w:tr>
      <w:tr w:rsidR="0023288D" w:rsidRPr="009C3C48" w14:paraId="2A79138D" w14:textId="77777777" w:rsidTr="003417C0">
        <w:trPr>
          <w:cantSplit/>
        </w:trPr>
        <w:tc>
          <w:tcPr>
            <w:tcW w:w="3820" w:type="dxa"/>
            <w:tcBorders>
              <w:bottom w:val="nil"/>
            </w:tcBorders>
            <w:shd w:val="clear" w:color="auto" w:fill="auto"/>
            <w:tcMar>
              <w:left w:w="103" w:type="dxa"/>
            </w:tcMar>
          </w:tcPr>
          <w:p w14:paraId="3F10051C" w14:textId="77777777" w:rsidR="0023288D" w:rsidRPr="009C3C48" w:rsidRDefault="0023288D" w:rsidP="003D7D01">
            <w:pPr>
              <w:pStyle w:val="Tabelle"/>
              <w:rPr>
                <w:b/>
              </w:rPr>
            </w:pPr>
            <w:r w:rsidRPr="009C3C48">
              <w:rPr>
                <w:b/>
              </w:rPr>
              <w:t xml:space="preserve">Conceptual learning objectives: </w:t>
            </w:r>
          </w:p>
          <w:p w14:paraId="64A0D6CA" w14:textId="5ADD1792" w:rsidR="0023288D" w:rsidRPr="009C3C48" w:rsidRDefault="0023288D" w:rsidP="003417C0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>Apply learned concepts to modelling and more complex application situations that play a role in new work contexts</w:t>
            </w:r>
          </w:p>
          <w:p w14:paraId="095CF880" w14:textId="77777777" w:rsidR="0023288D" w:rsidRPr="009C3C48" w:rsidRDefault="0023288D" w:rsidP="003417C0">
            <w:pPr>
              <w:pStyle w:val="Tabellenaufzhlung"/>
              <w:framePr w:hSpace="0" w:wrap="auto" w:vAnchor="margin" w:hAnchor="text" w:xAlign="left" w:yAlign="inline"/>
              <w:numPr>
                <w:ilvl w:val="0"/>
                <w:numId w:val="0"/>
              </w:numPr>
              <w:ind w:left="227"/>
              <w:suppressOverlap w:val="0"/>
            </w:pPr>
            <w:r w:rsidRPr="009C3C48">
              <w:t>(</w:t>
            </w:r>
            <w:r w:rsidRPr="009C3C48">
              <w:sym w:font="Wingdings" w:char="F0E0"/>
            </w:r>
            <w:r w:rsidRPr="009C3C48">
              <w:t xml:space="preserve"> communicative and cognitive function of language)</w:t>
            </w:r>
          </w:p>
        </w:tc>
        <w:tc>
          <w:tcPr>
            <w:tcW w:w="5811" w:type="dxa"/>
            <w:tcBorders>
              <w:bottom w:val="nil"/>
            </w:tcBorders>
            <w:shd w:val="clear" w:color="auto" w:fill="auto"/>
          </w:tcPr>
          <w:p w14:paraId="4EB5F64E" w14:textId="77777777" w:rsidR="0023288D" w:rsidRPr="009C3C48" w:rsidRDefault="0023288D" w:rsidP="003D7D01">
            <w:pPr>
              <w:rPr>
                <w:b/>
              </w:rPr>
            </w:pPr>
            <w:r w:rsidRPr="009C3C48">
              <w:rPr>
                <w:b/>
              </w:rPr>
              <w:t xml:space="preserve">Linguistic learning objectives: </w:t>
            </w:r>
          </w:p>
          <w:p w14:paraId="35B6E3D4" w14:textId="40ACE614" w:rsidR="0023288D" w:rsidRPr="009C3C48" w:rsidRDefault="0023288D" w:rsidP="003417C0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 xml:space="preserve">Language is </w:t>
            </w:r>
            <w:r w:rsidR="003F6006" w:rsidRPr="009C3C48">
              <w:t>mobilized</w:t>
            </w:r>
            <w:r w:rsidRPr="009C3C48">
              <w:t xml:space="preserve"> by language activities relating to learning mathematics and professional work.</w:t>
            </w:r>
          </w:p>
          <w:p w14:paraId="444F1F85" w14:textId="26536E10" w:rsidR="0023288D" w:rsidRPr="009C3C48" w:rsidRDefault="0023288D" w:rsidP="003417C0">
            <w:pPr>
              <w:pStyle w:val="Tabellenaufzhlung"/>
              <w:framePr w:hSpace="0" w:wrap="auto" w:vAnchor="margin" w:hAnchor="text" w:xAlign="left" w:yAlign="inline"/>
              <w:suppressOverlap w:val="0"/>
            </w:pPr>
            <w:r w:rsidRPr="009C3C48">
              <w:t xml:space="preserve">The development of </w:t>
            </w:r>
            <w:r w:rsidR="003F6006" w:rsidRPr="009C3C48">
              <w:t>contextual</w:t>
            </w:r>
            <w:r w:rsidRPr="009C3C48">
              <w:t xml:space="preserve"> and job-</w:t>
            </w:r>
            <w:r w:rsidR="003F6006" w:rsidRPr="009C3C48">
              <w:t>related</w:t>
            </w:r>
            <w:r w:rsidRPr="009C3C48">
              <w:t xml:space="preserve"> vocabulary unfolds </w:t>
            </w:r>
            <w:r w:rsidR="003F6006" w:rsidRPr="009C3C48">
              <w:t>in a manner specific to</w:t>
            </w:r>
            <w:r w:rsidRPr="009C3C48">
              <w:t xml:space="preserve"> core activity (see the overview of language activities and language </w:t>
            </w:r>
            <w:r w:rsidR="003F6006" w:rsidRPr="009C3C48">
              <w:t>resources</w:t>
            </w:r>
            <w:r w:rsidRPr="009C3C48">
              <w:t xml:space="preserve"> in the relevant sheets).</w:t>
            </w:r>
          </w:p>
        </w:tc>
      </w:tr>
      <w:tr w:rsidR="0023288D" w:rsidRPr="009C3C48" w14:paraId="76DD5FCE" w14:textId="77777777" w:rsidTr="003417C0">
        <w:trPr>
          <w:cantSplit/>
        </w:trPr>
        <w:tc>
          <w:tcPr>
            <w:tcW w:w="3820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14:paraId="01EFC0B9" w14:textId="77777777" w:rsidR="0023288D" w:rsidRPr="009C3C48" w:rsidRDefault="0023288D" w:rsidP="003D7D01">
            <w:pPr>
              <w:pStyle w:val="Tabelle"/>
            </w:pPr>
            <w:r w:rsidRPr="009C3C48">
              <w:t xml:space="preserve">Learning objective 2: </w:t>
            </w:r>
          </w:p>
          <w:p w14:paraId="65C12B08" w14:textId="29DB30B2" w:rsidR="003417C0" w:rsidRPr="009C3C48" w:rsidRDefault="003417C0" w:rsidP="003417C0">
            <w:pPr>
              <w:pStyle w:val="Tabelle"/>
              <w:rPr>
                <w:noProof/>
              </w:rPr>
            </w:pPr>
            <w:r w:rsidRPr="009C3C48">
              <w:t>Decode job-related texts;</w:t>
            </w:r>
          </w:p>
          <w:p w14:paraId="00FC66DC" w14:textId="68019DBA" w:rsidR="0023288D" w:rsidRPr="009C3C48" w:rsidRDefault="003417C0" w:rsidP="007F7EB4">
            <w:pPr>
              <w:pStyle w:val="Tabelle"/>
              <w:jc w:val="left"/>
              <w:rPr>
                <w:noProof/>
              </w:rPr>
            </w:pPr>
            <w:r w:rsidRPr="009C3C48">
              <w:t>Apply language in professional communic</w:t>
            </w:r>
            <w:r w:rsidRPr="009C3C48">
              <w:t>a</w:t>
            </w:r>
            <w:r w:rsidRPr="009C3C48">
              <w:t>tion situations</w:t>
            </w:r>
          </w:p>
        </w:tc>
        <w:tc>
          <w:tcPr>
            <w:tcW w:w="5811" w:type="dxa"/>
            <w:tcBorders>
              <w:top w:val="nil"/>
            </w:tcBorders>
            <w:shd w:val="clear" w:color="auto" w:fill="auto"/>
          </w:tcPr>
          <w:p w14:paraId="6E02ACE2" w14:textId="714BC12B" w:rsidR="003417C0" w:rsidRPr="009C3C48" w:rsidRDefault="003417C0" w:rsidP="003417C0">
            <w:pPr>
              <w:pStyle w:val="Tabelle"/>
            </w:pPr>
            <w:r w:rsidRPr="009C3C48">
              <w:t xml:space="preserve">Language activity: </w:t>
            </w:r>
            <w:r w:rsidR="003F6006" w:rsidRPr="009C3C48">
              <w:t>d</w:t>
            </w:r>
            <w:r w:rsidRPr="009C3C48">
              <w:t>ecode job-related texts, figures, diagrams:</w:t>
            </w:r>
          </w:p>
          <w:p w14:paraId="77AF4552" w14:textId="2EC39ADB" w:rsidR="003417C0" w:rsidRPr="009C3C48" w:rsidRDefault="003417C0" w:rsidP="003417C0">
            <w:pPr>
              <w:pStyle w:val="Sprachmittel"/>
              <w:framePr w:hSpace="0" w:wrap="auto" w:vAnchor="margin" w:hAnchor="text" w:xAlign="left" w:yAlign="inline"/>
              <w:suppressOverlap w:val="0"/>
              <w:rPr>
                <w:b/>
              </w:rPr>
            </w:pPr>
            <w:r w:rsidRPr="009C3C48">
              <w:t>The recommend reference intake for adults indicates the maximum number of grams of sugar that an adult should consume per day.</w:t>
            </w:r>
          </w:p>
          <w:p w14:paraId="5221D461" w14:textId="21187CCE" w:rsidR="0023288D" w:rsidRPr="009C3C48" w:rsidRDefault="0023288D" w:rsidP="007F7EB4">
            <w:pPr>
              <w:pStyle w:val="Sprachmittel"/>
              <w:framePr w:hSpace="0" w:wrap="auto" w:vAnchor="margin" w:hAnchor="text" w:xAlign="left" w:yAlign="inline"/>
              <w:numPr>
                <w:ilvl w:val="0"/>
                <w:numId w:val="0"/>
              </w:numPr>
              <w:ind w:left="227"/>
              <w:suppressOverlap w:val="0"/>
            </w:pPr>
          </w:p>
        </w:tc>
      </w:tr>
      <w:tr w:rsidR="0023288D" w:rsidRPr="009C3C48" w14:paraId="469C5B31" w14:textId="77777777" w:rsidTr="003417C0">
        <w:trPr>
          <w:cantSplit/>
        </w:trPr>
        <w:tc>
          <w:tcPr>
            <w:tcW w:w="9631" w:type="dxa"/>
            <w:gridSpan w:val="2"/>
            <w:shd w:val="clear" w:color="auto" w:fill="auto"/>
            <w:tcMar>
              <w:left w:w="103" w:type="dxa"/>
            </w:tcMar>
          </w:tcPr>
          <w:p w14:paraId="25B1687C" w14:textId="77777777" w:rsidR="0023288D" w:rsidRPr="009C3C48" w:rsidRDefault="0023288D" w:rsidP="003D7D01">
            <w:pPr>
              <w:rPr>
                <w:b/>
              </w:rPr>
            </w:pPr>
            <w:r w:rsidRPr="009C3C48">
              <w:rPr>
                <w:b/>
              </w:rPr>
              <w:t xml:space="preserve">Possible implementation in the classroom: </w:t>
            </w:r>
          </w:p>
          <w:p w14:paraId="22022042" w14:textId="023E91AD" w:rsidR="0023288D" w:rsidRPr="009C3C48" w:rsidRDefault="0023288D" w:rsidP="006556B8">
            <w:pPr>
              <w:pStyle w:val="Tabelle"/>
              <w:jc w:val="left"/>
            </w:pPr>
            <w:r w:rsidRPr="009C3C48">
              <w:t xml:space="preserve">Notes about methodological implementation can be found in the sheets on each core activity. </w:t>
            </w:r>
            <w:r w:rsidRPr="009C3C48">
              <w:br/>
              <w:t>The following core activities can be implemented where suitable: opinion, offer recommendation</w:t>
            </w:r>
          </w:p>
        </w:tc>
      </w:tr>
    </w:tbl>
    <w:p w14:paraId="750B585E" w14:textId="449BA80E" w:rsidR="00EF286A" w:rsidRPr="009C3C48" w:rsidRDefault="00EF286A" w:rsidP="00DF2C8E">
      <w:pPr>
        <w:pStyle w:val="berschrift2"/>
      </w:pPr>
      <w:r w:rsidRPr="009C3C48">
        <w:t>Notes on further literature and teaching materials</w:t>
      </w:r>
    </w:p>
    <w:p w14:paraId="7E502824" w14:textId="0EDF725C" w:rsidR="00624195" w:rsidRPr="009C3C48" w:rsidRDefault="00EF286A" w:rsidP="00B37CB4">
      <w:r w:rsidRPr="009C3C48">
        <w:t xml:space="preserve">More details about successively building up language activities and language </w:t>
      </w:r>
      <w:r w:rsidR="00687DE0" w:rsidRPr="009C3C48">
        <w:t>resources</w:t>
      </w:r>
      <w:r w:rsidRPr="009C3C48">
        <w:t xml:space="preserve"> for propo</w:t>
      </w:r>
      <w:r w:rsidRPr="009C3C48">
        <w:t>r</w:t>
      </w:r>
      <w:r w:rsidRPr="009C3C48">
        <w:t xml:space="preserve">tionality </w:t>
      </w:r>
      <w:r w:rsidR="003F6006" w:rsidRPr="009C3C48">
        <w:t>can be found</w:t>
      </w:r>
      <w:r w:rsidRPr="009C3C48">
        <w:t xml:space="preserve"> in Epke, </w:t>
      </w:r>
      <w:proofErr w:type="spellStart"/>
      <w:r w:rsidRPr="009C3C48">
        <w:t>Uribé</w:t>
      </w:r>
      <w:proofErr w:type="spellEnd"/>
      <w:r w:rsidRPr="009C3C48">
        <w:t xml:space="preserve">, and Prediger (2019). </w:t>
      </w:r>
      <w:r w:rsidR="003F6006" w:rsidRPr="009C3C48">
        <w:t>M</w:t>
      </w:r>
      <w:r w:rsidRPr="009C3C48">
        <w:t>aterials for mathematics lessons in voc</w:t>
      </w:r>
      <w:r w:rsidRPr="009C3C48">
        <w:t>a</w:t>
      </w:r>
      <w:r w:rsidRPr="009C3C48">
        <w:t xml:space="preserve">tional school can be found at lamavoc.nrw.de or sima.dzlm.de/bk. </w:t>
      </w:r>
    </w:p>
    <w:p w14:paraId="3A0C29E4" w14:textId="77777777" w:rsidR="00490A0D" w:rsidRPr="00BB7FAA" w:rsidRDefault="00490A0D" w:rsidP="00490A0D">
      <w:pPr>
        <w:pStyle w:val="Bibliographie"/>
        <w:rPr>
          <w:szCs w:val="20"/>
          <w:lang w:val="en-US"/>
        </w:rPr>
      </w:pPr>
      <w:r w:rsidRPr="00521DDE">
        <w:rPr>
          <w:szCs w:val="20"/>
          <w:lang w:val="nl-NL"/>
        </w:rPr>
        <w:t xml:space="preserve">De Bock, D., Van Dooren, W., Janssens, D. &amp; Verschaffel, L. (2002). </w:t>
      </w:r>
      <w:r w:rsidRPr="00BB7FAA">
        <w:rPr>
          <w:szCs w:val="20"/>
          <w:lang w:val="en-US"/>
        </w:rPr>
        <w:t xml:space="preserve">Improper use of linear reasoning: An in-depth study of the nature and the irresistibility of secondary school students' errors. </w:t>
      </w:r>
      <w:r w:rsidRPr="00BB7FAA">
        <w:rPr>
          <w:i/>
          <w:szCs w:val="20"/>
          <w:lang w:val="en-US"/>
        </w:rPr>
        <w:t>Educational Studies in Mathematics</w:t>
      </w:r>
      <w:r w:rsidRPr="00BB7FAA">
        <w:rPr>
          <w:szCs w:val="20"/>
          <w:lang w:val="en-US"/>
        </w:rPr>
        <w:t xml:space="preserve">, </w:t>
      </w:r>
      <w:r w:rsidRPr="00BB7FAA">
        <w:rPr>
          <w:i/>
          <w:szCs w:val="20"/>
          <w:lang w:val="en-US"/>
        </w:rPr>
        <w:t>50</w:t>
      </w:r>
      <w:r w:rsidRPr="00BB7FAA">
        <w:rPr>
          <w:szCs w:val="20"/>
          <w:lang w:val="en-US"/>
        </w:rPr>
        <w:t>(3), 311-334.</w:t>
      </w:r>
    </w:p>
    <w:p w14:paraId="7FAFF235" w14:textId="77777777" w:rsidR="00490A0D" w:rsidRPr="00490A0D" w:rsidRDefault="00490A0D" w:rsidP="00490A0D">
      <w:pPr>
        <w:pStyle w:val="Bibliographie"/>
        <w:rPr>
          <w:szCs w:val="20"/>
          <w:lang w:val="de-DE"/>
        </w:rPr>
      </w:pPr>
      <w:r w:rsidRPr="00BB7FAA">
        <w:rPr>
          <w:szCs w:val="20"/>
          <w:lang w:val="en-US"/>
        </w:rPr>
        <w:lastRenderedPageBreak/>
        <w:t xml:space="preserve">Epke, P., Uribe, Á. &amp; Prediger, S. (2019). </w:t>
      </w:r>
      <w:r w:rsidRPr="00490A0D">
        <w:rPr>
          <w:szCs w:val="20"/>
          <w:lang w:val="de-DE"/>
        </w:rPr>
        <w:t xml:space="preserve">Sprachbildender Vorstellungsaufbau zum Proportionalen Denken in Klasse 7. In, Prediger, S. (2020). </w:t>
      </w:r>
      <w:r w:rsidRPr="00490A0D">
        <w:rPr>
          <w:i/>
          <w:szCs w:val="20"/>
          <w:lang w:val="de-DE"/>
        </w:rPr>
        <w:t>Sprachbildender Mathematikunterricht. Ein forschungsbasiertes Praxi</w:t>
      </w:r>
      <w:r w:rsidRPr="00490A0D">
        <w:rPr>
          <w:i/>
          <w:szCs w:val="20"/>
          <w:lang w:val="de-DE"/>
        </w:rPr>
        <w:t>s</w:t>
      </w:r>
      <w:r w:rsidRPr="00490A0D">
        <w:rPr>
          <w:i/>
          <w:szCs w:val="20"/>
          <w:lang w:val="de-DE"/>
        </w:rPr>
        <w:t>buch</w:t>
      </w:r>
      <w:r w:rsidRPr="00490A0D">
        <w:rPr>
          <w:szCs w:val="20"/>
          <w:lang w:val="de-DE"/>
        </w:rPr>
        <w:t>. Berlin: Cornelsen Skriptor.</w:t>
      </w:r>
    </w:p>
    <w:p w14:paraId="1BEBC80D" w14:textId="77777777" w:rsidR="00490A0D" w:rsidRPr="00490A0D" w:rsidRDefault="00490A0D" w:rsidP="00490A0D">
      <w:pPr>
        <w:pStyle w:val="Bibliographie"/>
        <w:rPr>
          <w:szCs w:val="20"/>
          <w:lang w:val="de-DE"/>
        </w:rPr>
      </w:pPr>
      <w:proofErr w:type="spellStart"/>
      <w:r w:rsidRPr="00BB7FAA">
        <w:rPr>
          <w:szCs w:val="20"/>
          <w:lang w:val="de-DE"/>
        </w:rPr>
        <w:t>Greefrath</w:t>
      </w:r>
      <w:proofErr w:type="spellEnd"/>
      <w:r w:rsidRPr="00BB7FAA">
        <w:rPr>
          <w:szCs w:val="20"/>
          <w:lang w:val="de-DE"/>
        </w:rPr>
        <w:t xml:space="preserve">, G. (2010). Didaktik des Sachrechnens in der Sekundarstufe. </w:t>
      </w:r>
      <w:r w:rsidRPr="00490A0D">
        <w:rPr>
          <w:szCs w:val="20"/>
          <w:lang w:val="de-DE"/>
        </w:rPr>
        <w:t>Heidelberg: Spektrum.</w:t>
      </w:r>
    </w:p>
    <w:p w14:paraId="3F666AAC" w14:textId="77777777" w:rsidR="00490A0D" w:rsidRPr="00490A0D" w:rsidRDefault="00490A0D" w:rsidP="00490A0D">
      <w:pPr>
        <w:pStyle w:val="Bibliographie"/>
        <w:rPr>
          <w:szCs w:val="20"/>
          <w:lang w:val="de-DE"/>
        </w:rPr>
      </w:pPr>
      <w:proofErr w:type="spellStart"/>
      <w:r w:rsidRPr="00BB7FAA">
        <w:rPr>
          <w:szCs w:val="20"/>
          <w:lang w:val="de-DE"/>
        </w:rPr>
        <w:t>Leuders</w:t>
      </w:r>
      <w:proofErr w:type="spellEnd"/>
      <w:r w:rsidRPr="00BB7FAA">
        <w:rPr>
          <w:szCs w:val="20"/>
          <w:lang w:val="de-DE"/>
        </w:rPr>
        <w:t xml:space="preserve">, T., Prediger, S., Barzel, B. &amp; </w:t>
      </w:r>
      <w:proofErr w:type="spellStart"/>
      <w:r w:rsidRPr="00BB7FAA">
        <w:rPr>
          <w:szCs w:val="20"/>
          <w:lang w:val="de-DE"/>
        </w:rPr>
        <w:t>Hußmann</w:t>
      </w:r>
      <w:proofErr w:type="spellEnd"/>
      <w:r w:rsidRPr="00BB7FAA">
        <w:rPr>
          <w:szCs w:val="20"/>
          <w:lang w:val="de-DE"/>
        </w:rPr>
        <w:t xml:space="preserve">, S. (Hrsg.) </w:t>
      </w:r>
      <w:r w:rsidRPr="00490A0D">
        <w:rPr>
          <w:szCs w:val="20"/>
          <w:lang w:val="de-DE"/>
        </w:rPr>
        <w:t>(2014). Mathewerkstatt 7. Berlin: Cornelsen.</w:t>
      </w:r>
    </w:p>
    <w:p w14:paraId="57171B0E" w14:textId="77777777" w:rsidR="00490A0D" w:rsidRPr="003A22FF" w:rsidRDefault="00490A0D" w:rsidP="00490A0D">
      <w:pPr>
        <w:pStyle w:val="Bibliographie"/>
        <w:rPr>
          <w:szCs w:val="20"/>
          <w:lang w:val="de-DE"/>
        </w:rPr>
      </w:pPr>
      <w:r w:rsidRPr="00521DDE">
        <w:rPr>
          <w:szCs w:val="20"/>
          <w:lang w:val="nl-NL"/>
        </w:rPr>
        <w:t xml:space="preserve">Van Galen, F., Feijs, E., Figueiredo, N., Gravemeijer, K., van Herpen, E. &amp; Keijzer, R. (2008). </w:t>
      </w:r>
      <w:r w:rsidRPr="003A22FF">
        <w:rPr>
          <w:szCs w:val="20"/>
          <w:lang w:val="en-US"/>
        </w:rPr>
        <w:t>Fractions, percen</w:t>
      </w:r>
      <w:r w:rsidRPr="003A22FF">
        <w:rPr>
          <w:szCs w:val="20"/>
          <w:lang w:val="en-US"/>
        </w:rPr>
        <w:t>t</w:t>
      </w:r>
      <w:r w:rsidRPr="003A22FF">
        <w:rPr>
          <w:szCs w:val="20"/>
          <w:lang w:val="en-US"/>
        </w:rPr>
        <w:t xml:space="preserve">ages, decimals and proportions. </w:t>
      </w:r>
      <w:r w:rsidRPr="00BB7FAA">
        <w:rPr>
          <w:szCs w:val="20"/>
          <w:lang w:val="en-US"/>
        </w:rPr>
        <w:t xml:space="preserve">A learning-teaching trajectory for Grade 4, 5 and 6. </w:t>
      </w:r>
      <w:r w:rsidRPr="003A22FF">
        <w:rPr>
          <w:szCs w:val="20"/>
          <w:lang w:val="de-DE"/>
        </w:rPr>
        <w:t xml:space="preserve">Rotterdam: Sense Publishers. </w:t>
      </w:r>
    </w:p>
    <w:p w14:paraId="6001E078" w14:textId="2C75C85F" w:rsidR="00624195" w:rsidRPr="00490A0D" w:rsidRDefault="00490A0D" w:rsidP="00490A0D">
      <w:pPr>
        <w:pStyle w:val="Bibliographie"/>
        <w:rPr>
          <w:lang w:val="de-DE"/>
        </w:rPr>
      </w:pPr>
      <w:r w:rsidRPr="00490A0D">
        <w:rPr>
          <w:rFonts w:asciiTheme="minorHAnsi" w:hAnsiTheme="minorHAnsi"/>
          <w:color w:val="000000" w:themeColor="text1"/>
          <w:szCs w:val="20"/>
          <w:lang w:val="de-DE"/>
        </w:rPr>
        <w:t xml:space="preserve">Wessel, L., Prediger, S., Stein, A., Wijers, M. &amp; Jonker, V. (2020). </w:t>
      </w:r>
      <w:r w:rsidRPr="00490A0D">
        <w:rPr>
          <w:rFonts w:asciiTheme="minorHAnsi" w:hAnsiTheme="minorHAnsi"/>
          <w:i/>
          <w:color w:val="000000" w:themeColor="text1"/>
          <w:szCs w:val="20"/>
          <w:lang w:val="de-DE"/>
        </w:rPr>
        <w:t xml:space="preserve">Sprachbildung für das Mathematiklernen in beruflichen Kontexten. </w:t>
      </w:r>
      <w:r w:rsidRPr="00490A0D">
        <w:rPr>
          <w:i/>
          <w:color w:val="000000" w:themeColor="text1"/>
          <w:szCs w:val="20"/>
          <w:lang w:val="de-DE"/>
        </w:rPr>
        <w:t xml:space="preserve">Eine Handreichung für die Praxis. </w:t>
      </w:r>
      <w:r w:rsidRPr="00490A0D">
        <w:rPr>
          <w:color w:val="000000" w:themeColor="text1"/>
          <w:szCs w:val="20"/>
          <w:lang w:val="de-DE"/>
        </w:rPr>
        <w:t xml:space="preserve">Dortmund, Arnsberg, Utrecht: </w:t>
      </w:r>
      <w:r w:rsidRPr="00490A0D">
        <w:rPr>
          <w:szCs w:val="20"/>
          <w:lang w:val="de-DE"/>
        </w:rPr>
        <w:t>www.lamavoc.nrw.de</w:t>
      </w:r>
      <w:r w:rsidRPr="00490A0D">
        <w:rPr>
          <w:color w:val="000000" w:themeColor="text1"/>
          <w:szCs w:val="20"/>
          <w:lang w:val="de-DE"/>
        </w:rPr>
        <w:t xml:space="preserve"> und sima.dzlm.de/</w:t>
      </w:r>
      <w:proofErr w:type="spellStart"/>
      <w:r w:rsidRPr="00490A0D">
        <w:rPr>
          <w:color w:val="000000" w:themeColor="text1"/>
          <w:szCs w:val="20"/>
          <w:lang w:val="de-DE"/>
        </w:rPr>
        <w:t>bk</w:t>
      </w:r>
      <w:proofErr w:type="spellEnd"/>
    </w:p>
    <w:sectPr w:rsidR="00624195" w:rsidRPr="00490A0D" w:rsidSect="0023288D">
      <w:headerReference w:type="default" r:id="rId24"/>
      <w:footerReference w:type="even" r:id="rId25"/>
      <w:footerReference w:type="default" r:id="rId26"/>
      <w:pgSz w:w="11906" w:h="16838"/>
      <w:pgMar w:top="147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F694FB" w14:textId="77777777" w:rsidR="00A5321F" w:rsidRDefault="00A5321F" w:rsidP="00FD11B5">
      <w:r>
        <w:separator/>
      </w:r>
    </w:p>
  </w:endnote>
  <w:endnote w:type="continuationSeparator" w:id="0">
    <w:p w14:paraId="06B282FE" w14:textId="77777777" w:rsidR="00A5321F" w:rsidRDefault="00A5321F" w:rsidP="00FD1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(Textkörper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3E0DC" w14:textId="77777777" w:rsidR="00FC5978" w:rsidRPr="009C3C48" w:rsidRDefault="00FC5978" w:rsidP="000809F3">
    <w:pPr>
      <w:tabs>
        <w:tab w:val="center" w:pos="4536"/>
        <w:tab w:val="right" w:pos="9072"/>
      </w:tabs>
      <w:rPr>
        <w:rFonts w:eastAsia="MS Mincho"/>
        <w:color w:val="808080"/>
        <w:sz w:val="16"/>
        <w:lang w:val="de-DE"/>
      </w:rPr>
    </w:pPr>
    <w:r w:rsidRPr="003A22FF">
      <w:rPr>
        <w:noProof/>
        <w:color w:val="808080"/>
        <w:sz w:val="16"/>
        <w:highlight w:val="yellow"/>
        <w:lang w:val="de-DE" w:eastAsia="de-DE"/>
      </w:rPr>
      <w:drawing>
        <wp:inline distT="0" distB="0" distL="0" distR="0" wp14:anchorId="1D873CDA" wp14:editId="68363263">
          <wp:extent cx="437322" cy="153063"/>
          <wp:effectExtent l="0" t="0" r="0" b="0"/>
          <wp:docPr id="15235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06" cy="160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A22FF">
      <w:rPr>
        <w:color w:val="808080"/>
        <w:sz w:val="16"/>
        <w:highlight w:val="yellow"/>
        <w:lang w:val="de-DE"/>
      </w:rPr>
      <w:t xml:space="preserve">  </w:t>
    </w:r>
    <w:proofErr w:type="spellStart"/>
    <w:r w:rsidRPr="003A22FF">
      <w:rPr>
        <w:color w:val="808080"/>
        <w:sz w:val="16"/>
        <w:highlight w:val="yellow"/>
        <w:lang w:val="de-DE"/>
      </w:rPr>
      <w:t>Pöhler</w:t>
    </w:r>
    <w:proofErr w:type="spellEnd"/>
    <w:r w:rsidRPr="003A22FF">
      <w:rPr>
        <w:color w:val="808080"/>
        <w:sz w:val="16"/>
        <w:highlight w:val="yellow"/>
        <w:lang w:val="de-DE"/>
      </w:rPr>
      <w:t>, Wessel, Prediger &amp; Gryzan (Dortmund 2020)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48932" w14:textId="77777777" w:rsidR="009410DC" w:rsidRDefault="009410DC" w:rsidP="00FD11B5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F5027B8" w14:textId="77777777" w:rsidR="009410DC" w:rsidRDefault="009410DC" w:rsidP="00FD11B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EF5C3" w14:textId="77777777" w:rsidR="00FD11B5" w:rsidRDefault="00FD11B5" w:rsidP="00FD11B5">
    <w:pPr>
      <w:pStyle w:val="Fuzeile"/>
      <w:rPr>
        <w:rStyle w:val="Seitenzahl"/>
      </w:rPr>
    </w:pPr>
  </w:p>
  <w:p w14:paraId="51673566" w14:textId="77777777" w:rsidR="009410DC" w:rsidRDefault="009410DC" w:rsidP="00FD11B5">
    <w:pPr>
      <w:pStyle w:val="Fuzeile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1227B">
      <w:rPr>
        <w:rStyle w:val="Seitenzahl"/>
        <w:noProof/>
      </w:rPr>
      <w:t>11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A84A80" w14:textId="77777777" w:rsidR="00A5321F" w:rsidRDefault="00A5321F" w:rsidP="00FD11B5">
      <w:r>
        <w:separator/>
      </w:r>
    </w:p>
  </w:footnote>
  <w:footnote w:type="continuationSeparator" w:id="0">
    <w:p w14:paraId="6F957AA6" w14:textId="77777777" w:rsidR="00A5321F" w:rsidRDefault="00A5321F" w:rsidP="00FD1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eitenzahl"/>
      </w:rPr>
      <w:id w:val="-189164224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5F6BAA22" w14:textId="77777777" w:rsidR="00FC5978" w:rsidRDefault="00FC5978" w:rsidP="00C234F2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06ACE6A" w14:textId="77777777" w:rsidR="00FC5978" w:rsidRDefault="00FC5978" w:rsidP="000809F3">
    <w:pPr>
      <w:pStyle w:val="Kopfzeile"/>
      <w:ind w:firstLine="360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7"/>
      <w:gridCol w:w="1413"/>
      <w:gridCol w:w="4849"/>
      <w:gridCol w:w="3851"/>
    </w:tblGrid>
    <w:tr w:rsidR="00FC5978" w:rsidRPr="004C37A8" w14:paraId="5C3A9C7B" w14:textId="77777777" w:rsidTr="00FE52EF">
      <w:trPr>
        <w:trHeight w:hRule="exact" w:val="1134"/>
      </w:trPr>
      <w:tc>
        <w:tcPr>
          <w:tcW w:w="1985" w:type="dxa"/>
          <w:shd w:val="clear" w:color="auto" w:fill="808080" w:themeFill="background1" w:themeFillShade="80"/>
          <w:vAlign w:val="center"/>
        </w:tcPr>
        <w:p w14:paraId="5C7DA035" w14:textId="77777777" w:rsidR="00FC5978" w:rsidRPr="00714F74" w:rsidRDefault="00FC5978" w:rsidP="0097466C">
          <w:pPr>
            <w:pStyle w:val="Kopfzeile"/>
            <w:rPr>
              <w:rStyle w:val="Seitenzahl"/>
            </w:rPr>
          </w:pPr>
        </w:p>
      </w:tc>
      <w:tc>
        <w:tcPr>
          <w:tcW w:w="1418" w:type="dxa"/>
          <w:shd w:val="clear" w:color="auto" w:fill="auto"/>
          <w:vAlign w:val="center"/>
        </w:tcPr>
        <w:p w14:paraId="5A77FA14" w14:textId="77777777" w:rsidR="00FC5978" w:rsidRPr="00404027" w:rsidRDefault="00FC5978" w:rsidP="0097466C">
          <w:pPr>
            <w:pStyle w:val="Kopfzeile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0D29A5CC" wp14:editId="11CA4114">
                <wp:extent cx="781050" cy="462746"/>
                <wp:effectExtent l="0" t="0" r="0" b="0"/>
                <wp:docPr id="15233" name="Grafik 13" descr="Bildschirmfoto 2013-06-25 u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1" descr="Bildschirmfoto 2013-06-25 um 1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573" b="2809"/>
                        <a:stretch/>
                      </pic:blipFill>
                      <pic:spPr bwMode="auto">
                        <a:xfrm>
                          <a:off x="0" y="0"/>
                          <a:ext cx="790187" cy="468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808080" w:themeFill="background1" w:themeFillShade="80"/>
          <w:tcMar>
            <w:left w:w="284" w:type="dxa"/>
          </w:tcMar>
          <w:vAlign w:val="center"/>
        </w:tcPr>
        <w:p w14:paraId="47C1AF86" w14:textId="77777777" w:rsidR="00FC5978" w:rsidRPr="005E7274" w:rsidRDefault="00FC5978" w:rsidP="0097466C">
          <w:pPr>
            <w:pStyle w:val="Kopfzeile"/>
          </w:pPr>
          <w:r>
            <w:t>Module N4 B</w:t>
          </w:r>
        </w:p>
        <w:p w14:paraId="6C7794D9" w14:textId="77777777" w:rsidR="00FC5978" w:rsidRPr="00AE546E" w:rsidRDefault="00FC5978" w:rsidP="0097466C">
          <w:pPr>
            <w:pStyle w:val="Kopfzeile"/>
            <w:rPr>
              <w:b/>
              <w:color w:val="000000"/>
            </w:rPr>
          </w:pPr>
          <w:r>
            <w:t>I can find division exercises relating to situations and vice versa</w:t>
          </w:r>
        </w:p>
      </w:tc>
      <w:tc>
        <w:tcPr>
          <w:tcW w:w="3968" w:type="dxa"/>
          <w:shd w:val="clear" w:color="auto" w:fill="BFBFBF" w:themeFill="background1" w:themeFillShade="BF"/>
          <w:vAlign w:val="center"/>
        </w:tcPr>
        <w:p w14:paraId="42963B9F" w14:textId="77777777" w:rsidR="00FC5978" w:rsidRDefault="00FC5978" w:rsidP="0097466C">
          <w:r>
            <w:t xml:space="preserve"> </w:t>
          </w:r>
        </w:p>
        <w:p w14:paraId="187A2718" w14:textId="77777777" w:rsidR="00FC5978" w:rsidRDefault="00FC5978" w:rsidP="0097466C"/>
        <w:p w14:paraId="213A7F84" w14:textId="77777777" w:rsidR="00FC5978" w:rsidRPr="00925A72" w:rsidRDefault="00FC5978" w:rsidP="0097466C"/>
      </w:tc>
    </w:tr>
  </w:tbl>
  <w:p w14:paraId="4F91F6FF" w14:textId="77777777" w:rsidR="00FC5978" w:rsidRDefault="00FC5978" w:rsidP="0097466C">
    <w:pPr>
      <w:pStyle w:val="Kopfzeile"/>
    </w:pPr>
  </w:p>
  <w:p w14:paraId="2DBD6616" w14:textId="77777777" w:rsidR="00FC5978" w:rsidRDefault="00FC5978" w:rsidP="0097466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808E9" w14:textId="77777777" w:rsidR="00FC5978" w:rsidRDefault="00FC5978" w:rsidP="000809F3">
    <w:pPr>
      <w:pStyle w:val="Kopfzeile"/>
      <w:ind w:firstLine="360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72F5810" wp14:editId="0E520F58">
          <wp:simplePos x="0" y="0"/>
          <wp:positionH relativeFrom="column">
            <wp:posOffset>5462542</wp:posOffset>
          </wp:positionH>
          <wp:positionV relativeFrom="paragraph">
            <wp:posOffset>-57785</wp:posOffset>
          </wp:positionV>
          <wp:extent cx="556260" cy="553085"/>
          <wp:effectExtent l="0" t="0" r="2540" b="571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LaMaVoc.jpg"/>
                  <pic:cNvPicPr/>
                </pic:nvPicPr>
                <pic:blipFill rotWithShape="1">
                  <a:blip r:embed="rId1"/>
                  <a:srcRect r="59577"/>
                  <a:stretch/>
                </pic:blipFill>
                <pic:spPr bwMode="auto">
                  <a:xfrm>
                    <a:off x="0" y="0"/>
                    <a:ext cx="556260" cy="553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5A9D47" w14:textId="77777777" w:rsidR="00FC5978" w:rsidRDefault="00FC5978" w:rsidP="0097466C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2358EA" wp14:editId="501700D1">
              <wp:simplePos x="0" y="0"/>
              <wp:positionH relativeFrom="column">
                <wp:posOffset>-42908</wp:posOffset>
              </wp:positionH>
              <wp:positionV relativeFrom="paragraph">
                <wp:posOffset>193675</wp:posOffset>
              </wp:positionV>
              <wp:extent cx="5683250" cy="0"/>
              <wp:effectExtent l="0" t="0" r="31750" b="25400"/>
              <wp:wrapNone/>
              <wp:docPr id="55" name="Gerade Verbindung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83250" cy="0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28575" cap="flat" cmpd="sng" algn="ctr">
                        <a:solidFill>
                          <a:srgbClr val="327A8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271F952" id="Gerade Verbindung 5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pt,15.25pt" to="444.1pt,1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" filled="t" fillcolor="#4472c4 [3204]" strokecolor="#327a86" strokeweight="2.25pt"/>
          </w:pict>
        </mc:Fallback>
      </mc:AlternateContent>
    </w:r>
  </w:p>
  <w:p w14:paraId="45505CF9" w14:textId="77777777" w:rsidR="00FC5978" w:rsidRDefault="00FC5978" w:rsidP="0097466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E0772" w14:textId="7B627713" w:rsidR="0023288D" w:rsidRDefault="00FC5978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3360" behindDoc="0" locked="0" layoutInCell="1" allowOverlap="1" wp14:anchorId="1B552D79" wp14:editId="14A45668">
          <wp:simplePos x="0" y="0"/>
          <wp:positionH relativeFrom="column">
            <wp:posOffset>5335905</wp:posOffset>
          </wp:positionH>
          <wp:positionV relativeFrom="paragraph">
            <wp:posOffset>-217805</wp:posOffset>
          </wp:positionV>
          <wp:extent cx="556260" cy="553085"/>
          <wp:effectExtent l="0" t="0" r="2540" b="5715"/>
          <wp:wrapNone/>
          <wp:docPr id="13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LaMaVoc.jpg"/>
                  <pic:cNvPicPr/>
                </pic:nvPicPr>
                <pic:blipFill rotWithShape="1">
                  <a:blip r:embed="rId1"/>
                  <a:srcRect r="59577"/>
                  <a:stretch/>
                </pic:blipFill>
                <pic:spPr bwMode="auto">
                  <a:xfrm>
                    <a:off x="0" y="0"/>
                    <a:ext cx="556260" cy="553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38B96C" wp14:editId="62814797">
              <wp:simplePos x="0" y="0"/>
              <wp:positionH relativeFrom="column">
                <wp:posOffset>-141028</wp:posOffset>
              </wp:positionH>
              <wp:positionV relativeFrom="paragraph">
                <wp:posOffset>203200</wp:posOffset>
              </wp:positionV>
              <wp:extent cx="5683250" cy="0"/>
              <wp:effectExtent l="0" t="0" r="31750" b="254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83250" cy="0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28575" cap="flat" cmpd="sng" algn="ctr">
                        <a:solidFill>
                          <a:srgbClr val="327A8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DD0AB5" id="Gerade Verbindung 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1pt,16pt" to="436.4pt,1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" filled="t" fillcolor="#4472c4 [3204]" strokecolor="#327a86" strokeweight="2.25pt"/>
          </w:pict>
        </mc:Fallback>
      </mc:AlternateContent>
    </w:r>
  </w:p>
  <w:p w14:paraId="20C08665" w14:textId="76E598BE" w:rsidR="0023288D" w:rsidRDefault="0023288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79890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1"/>
    <w:multiLevelType w:val="singleLevel"/>
    <w:tmpl w:val="7882B7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01BC344A"/>
    <w:multiLevelType w:val="hybridMultilevel"/>
    <w:tmpl w:val="890C26B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74C89"/>
    <w:multiLevelType w:val="hybridMultilevel"/>
    <w:tmpl w:val="315260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D34364A"/>
    <w:multiLevelType w:val="hybridMultilevel"/>
    <w:tmpl w:val="69B249F4"/>
    <w:lvl w:ilvl="0" w:tplc="6354F9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5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3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</w:abstractNum>
  <w:abstractNum w:abstractNumId="5">
    <w:nsid w:val="0F1007AF"/>
    <w:multiLevelType w:val="hybridMultilevel"/>
    <w:tmpl w:val="CC6A77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B1054"/>
    <w:multiLevelType w:val="hybridMultilevel"/>
    <w:tmpl w:val="20BE8C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882EBF"/>
    <w:multiLevelType w:val="hybridMultilevel"/>
    <w:tmpl w:val="D46A9FB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D1E45"/>
    <w:multiLevelType w:val="hybridMultilevel"/>
    <w:tmpl w:val="F1C0FF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04576"/>
    <w:multiLevelType w:val="hybridMultilevel"/>
    <w:tmpl w:val="0A26C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0257D"/>
    <w:multiLevelType w:val="hybridMultilevel"/>
    <w:tmpl w:val="A31878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B07F8"/>
    <w:multiLevelType w:val="hybridMultilevel"/>
    <w:tmpl w:val="D76E0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4C5133"/>
    <w:multiLevelType w:val="hybridMultilevel"/>
    <w:tmpl w:val="B99A00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A021BB"/>
    <w:multiLevelType w:val="hybridMultilevel"/>
    <w:tmpl w:val="0C80CF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316D5B"/>
    <w:multiLevelType w:val="hybridMultilevel"/>
    <w:tmpl w:val="37FC1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B42279"/>
    <w:multiLevelType w:val="hybridMultilevel"/>
    <w:tmpl w:val="6602DE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1F1C09"/>
    <w:multiLevelType w:val="hybridMultilevel"/>
    <w:tmpl w:val="F1C0FF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C7AAA"/>
    <w:multiLevelType w:val="hybridMultilevel"/>
    <w:tmpl w:val="2620E0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FD3E46"/>
    <w:multiLevelType w:val="hybridMultilevel"/>
    <w:tmpl w:val="A6CC86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525806"/>
    <w:multiLevelType w:val="hybridMultilevel"/>
    <w:tmpl w:val="2F902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A85B66"/>
    <w:multiLevelType w:val="hybridMultilevel"/>
    <w:tmpl w:val="593E0CA0"/>
    <w:lvl w:ilvl="0" w:tplc="0407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21">
    <w:nsid w:val="4A781F0F"/>
    <w:multiLevelType w:val="hybridMultilevel"/>
    <w:tmpl w:val="790AE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825F5F"/>
    <w:multiLevelType w:val="hybridMultilevel"/>
    <w:tmpl w:val="9DB0E156"/>
    <w:lvl w:ilvl="0" w:tplc="51FCC93C">
      <w:start w:val="1"/>
      <w:numFmt w:val="bullet"/>
      <w:pStyle w:val="Tabellen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C405F"/>
    <w:multiLevelType w:val="hybridMultilevel"/>
    <w:tmpl w:val="950C97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815C9A"/>
    <w:multiLevelType w:val="hybridMultilevel"/>
    <w:tmpl w:val="6E3A0D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7065B6E"/>
    <w:multiLevelType w:val="hybridMultilevel"/>
    <w:tmpl w:val="A6660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0E2710"/>
    <w:multiLevelType w:val="hybridMultilevel"/>
    <w:tmpl w:val="9B3CC5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BC580B"/>
    <w:multiLevelType w:val="hybridMultilevel"/>
    <w:tmpl w:val="E4ECD302"/>
    <w:lvl w:ilvl="0" w:tplc="0407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>
    <w:nsid w:val="61A716E6"/>
    <w:multiLevelType w:val="hybridMultilevel"/>
    <w:tmpl w:val="ADA4FAC0"/>
    <w:lvl w:ilvl="0" w:tplc="2AFA0B84">
      <w:start w:val="1"/>
      <w:numFmt w:val="decimal"/>
      <w:pStyle w:val="berschriftAufgaben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4A35F9"/>
    <w:multiLevelType w:val="hybridMultilevel"/>
    <w:tmpl w:val="BF3E4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1D7909"/>
    <w:multiLevelType w:val="hybridMultilevel"/>
    <w:tmpl w:val="9A5EA768"/>
    <w:lvl w:ilvl="0" w:tplc="04070019">
      <w:start w:val="2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3A5AF2"/>
    <w:multiLevelType w:val="hybridMultilevel"/>
    <w:tmpl w:val="839C90B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3612B99"/>
    <w:multiLevelType w:val="hybridMultilevel"/>
    <w:tmpl w:val="8124A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D468C7"/>
    <w:multiLevelType w:val="hybridMultilevel"/>
    <w:tmpl w:val="50AC27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E14612"/>
    <w:multiLevelType w:val="hybridMultilevel"/>
    <w:tmpl w:val="7FF66A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3587E"/>
    <w:multiLevelType w:val="hybridMultilevel"/>
    <w:tmpl w:val="5172EE64"/>
    <w:lvl w:ilvl="0" w:tplc="95042316">
      <w:start w:val="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5B683A"/>
    <w:multiLevelType w:val="hybridMultilevel"/>
    <w:tmpl w:val="7B6429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F75397"/>
    <w:multiLevelType w:val="hybridMultilevel"/>
    <w:tmpl w:val="F8987E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890F41"/>
    <w:multiLevelType w:val="hybridMultilevel"/>
    <w:tmpl w:val="EC16AE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34"/>
  </w:num>
  <w:num w:numId="4">
    <w:abstractNumId w:val="13"/>
  </w:num>
  <w:num w:numId="5">
    <w:abstractNumId w:val="35"/>
  </w:num>
  <w:num w:numId="6">
    <w:abstractNumId w:val="7"/>
  </w:num>
  <w:num w:numId="7">
    <w:abstractNumId w:val="38"/>
  </w:num>
  <w:num w:numId="8">
    <w:abstractNumId w:val="10"/>
  </w:num>
  <w:num w:numId="9">
    <w:abstractNumId w:val="8"/>
  </w:num>
  <w:num w:numId="10">
    <w:abstractNumId w:val="22"/>
  </w:num>
  <w:num w:numId="11">
    <w:abstractNumId w:val="3"/>
  </w:num>
  <w:num w:numId="12">
    <w:abstractNumId w:val="1"/>
  </w:num>
  <w:num w:numId="13">
    <w:abstractNumId w:val="4"/>
  </w:num>
  <w:num w:numId="14">
    <w:abstractNumId w:val="9"/>
  </w:num>
  <w:num w:numId="15">
    <w:abstractNumId w:val="23"/>
  </w:num>
  <w:num w:numId="16">
    <w:abstractNumId w:val="24"/>
  </w:num>
  <w:num w:numId="17">
    <w:abstractNumId w:val="11"/>
  </w:num>
  <w:num w:numId="18">
    <w:abstractNumId w:val="15"/>
  </w:num>
  <w:num w:numId="19">
    <w:abstractNumId w:val="19"/>
  </w:num>
  <w:num w:numId="20">
    <w:abstractNumId w:val="5"/>
  </w:num>
  <w:num w:numId="21">
    <w:abstractNumId w:val="6"/>
  </w:num>
  <w:num w:numId="22">
    <w:abstractNumId w:val="33"/>
  </w:num>
  <w:num w:numId="23">
    <w:abstractNumId w:val="37"/>
  </w:num>
  <w:num w:numId="24">
    <w:abstractNumId w:val="12"/>
  </w:num>
  <w:num w:numId="25">
    <w:abstractNumId w:val="26"/>
  </w:num>
  <w:num w:numId="26">
    <w:abstractNumId w:val="2"/>
  </w:num>
  <w:num w:numId="27">
    <w:abstractNumId w:val="31"/>
  </w:num>
  <w:num w:numId="28">
    <w:abstractNumId w:val="0"/>
  </w:num>
  <w:num w:numId="29">
    <w:abstractNumId w:val="25"/>
  </w:num>
  <w:num w:numId="30">
    <w:abstractNumId w:val="36"/>
  </w:num>
  <w:num w:numId="31">
    <w:abstractNumId w:val="17"/>
  </w:num>
  <w:num w:numId="32">
    <w:abstractNumId w:val="27"/>
  </w:num>
  <w:num w:numId="33">
    <w:abstractNumId w:val="29"/>
  </w:num>
  <w:num w:numId="34">
    <w:abstractNumId w:val="18"/>
  </w:num>
  <w:num w:numId="35">
    <w:abstractNumId w:val="14"/>
  </w:num>
  <w:num w:numId="36">
    <w:abstractNumId w:val="32"/>
  </w:num>
  <w:num w:numId="37">
    <w:abstractNumId w:val="21"/>
  </w:num>
  <w:num w:numId="38">
    <w:abstractNumId w:val="20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E8"/>
    <w:rsid w:val="00000B2C"/>
    <w:rsid w:val="000044ED"/>
    <w:rsid w:val="0001777F"/>
    <w:rsid w:val="00023F29"/>
    <w:rsid w:val="00031DC0"/>
    <w:rsid w:val="000675C6"/>
    <w:rsid w:val="0007371D"/>
    <w:rsid w:val="000A2C33"/>
    <w:rsid w:val="000A3BD8"/>
    <w:rsid w:val="000C4B1A"/>
    <w:rsid w:val="000D65EE"/>
    <w:rsid w:val="000F49D9"/>
    <w:rsid w:val="00100C1F"/>
    <w:rsid w:val="0012119A"/>
    <w:rsid w:val="00122D57"/>
    <w:rsid w:val="00123534"/>
    <w:rsid w:val="00134063"/>
    <w:rsid w:val="001351D7"/>
    <w:rsid w:val="001417D8"/>
    <w:rsid w:val="00156CFB"/>
    <w:rsid w:val="00183A5C"/>
    <w:rsid w:val="001857AE"/>
    <w:rsid w:val="001939AA"/>
    <w:rsid w:val="001C37EA"/>
    <w:rsid w:val="001D3A73"/>
    <w:rsid w:val="00230FCD"/>
    <w:rsid w:val="002314EC"/>
    <w:rsid w:val="0023288D"/>
    <w:rsid w:val="00235452"/>
    <w:rsid w:val="002403EE"/>
    <w:rsid w:val="0026320E"/>
    <w:rsid w:val="002A3B97"/>
    <w:rsid w:val="002D5F43"/>
    <w:rsid w:val="002E19D9"/>
    <w:rsid w:val="002E294E"/>
    <w:rsid w:val="002F0DA4"/>
    <w:rsid w:val="002F320A"/>
    <w:rsid w:val="00314BB6"/>
    <w:rsid w:val="00330BB9"/>
    <w:rsid w:val="003333CB"/>
    <w:rsid w:val="00337AED"/>
    <w:rsid w:val="003417C0"/>
    <w:rsid w:val="00342DA6"/>
    <w:rsid w:val="0035131C"/>
    <w:rsid w:val="00383784"/>
    <w:rsid w:val="00392D50"/>
    <w:rsid w:val="003A2226"/>
    <w:rsid w:val="003A22FF"/>
    <w:rsid w:val="003B194B"/>
    <w:rsid w:val="003B7261"/>
    <w:rsid w:val="003B7978"/>
    <w:rsid w:val="003C4662"/>
    <w:rsid w:val="003D0A05"/>
    <w:rsid w:val="003D38CA"/>
    <w:rsid w:val="003F6006"/>
    <w:rsid w:val="00422C93"/>
    <w:rsid w:val="00425EC0"/>
    <w:rsid w:val="004506CA"/>
    <w:rsid w:val="00460BC4"/>
    <w:rsid w:val="0048013F"/>
    <w:rsid w:val="00490A0D"/>
    <w:rsid w:val="0049237F"/>
    <w:rsid w:val="00492B04"/>
    <w:rsid w:val="00494BEC"/>
    <w:rsid w:val="004960D7"/>
    <w:rsid w:val="0049657C"/>
    <w:rsid w:val="0049675E"/>
    <w:rsid w:val="004A4E59"/>
    <w:rsid w:val="004C4D0C"/>
    <w:rsid w:val="004C64D2"/>
    <w:rsid w:val="004D0871"/>
    <w:rsid w:val="004E265D"/>
    <w:rsid w:val="00500EFC"/>
    <w:rsid w:val="00501C34"/>
    <w:rsid w:val="005079A7"/>
    <w:rsid w:val="0051039E"/>
    <w:rsid w:val="00511244"/>
    <w:rsid w:val="005137F4"/>
    <w:rsid w:val="00516C34"/>
    <w:rsid w:val="00521DDE"/>
    <w:rsid w:val="00525BD6"/>
    <w:rsid w:val="005331C2"/>
    <w:rsid w:val="00540624"/>
    <w:rsid w:val="00571A38"/>
    <w:rsid w:val="0058731A"/>
    <w:rsid w:val="00591FD8"/>
    <w:rsid w:val="00592842"/>
    <w:rsid w:val="00595105"/>
    <w:rsid w:val="005969B0"/>
    <w:rsid w:val="005A16CC"/>
    <w:rsid w:val="005A4A9D"/>
    <w:rsid w:val="005A692F"/>
    <w:rsid w:val="005C0501"/>
    <w:rsid w:val="005C3662"/>
    <w:rsid w:val="005D0CB9"/>
    <w:rsid w:val="005D5C4B"/>
    <w:rsid w:val="00605A61"/>
    <w:rsid w:val="00623E22"/>
    <w:rsid w:val="00624195"/>
    <w:rsid w:val="00625803"/>
    <w:rsid w:val="00646A83"/>
    <w:rsid w:val="00654E7C"/>
    <w:rsid w:val="006556B8"/>
    <w:rsid w:val="00655CAD"/>
    <w:rsid w:val="00661E39"/>
    <w:rsid w:val="00676A0A"/>
    <w:rsid w:val="006813D5"/>
    <w:rsid w:val="00685D86"/>
    <w:rsid w:val="00687DE0"/>
    <w:rsid w:val="00690E8E"/>
    <w:rsid w:val="0069746D"/>
    <w:rsid w:val="006B1F57"/>
    <w:rsid w:val="006E5FC1"/>
    <w:rsid w:val="006F2CD4"/>
    <w:rsid w:val="00704603"/>
    <w:rsid w:val="0071227B"/>
    <w:rsid w:val="00716832"/>
    <w:rsid w:val="007244C4"/>
    <w:rsid w:val="00732C92"/>
    <w:rsid w:val="00735DEF"/>
    <w:rsid w:val="0075079C"/>
    <w:rsid w:val="00760CBF"/>
    <w:rsid w:val="0078150B"/>
    <w:rsid w:val="0079619B"/>
    <w:rsid w:val="007B1837"/>
    <w:rsid w:val="007B611B"/>
    <w:rsid w:val="007C18D2"/>
    <w:rsid w:val="007C233B"/>
    <w:rsid w:val="007C52D8"/>
    <w:rsid w:val="007C784A"/>
    <w:rsid w:val="007D2F99"/>
    <w:rsid w:val="007F175A"/>
    <w:rsid w:val="007F7EB4"/>
    <w:rsid w:val="007F7FB9"/>
    <w:rsid w:val="00805803"/>
    <w:rsid w:val="00814F53"/>
    <w:rsid w:val="00846E6F"/>
    <w:rsid w:val="00852B5F"/>
    <w:rsid w:val="008653C7"/>
    <w:rsid w:val="00876B29"/>
    <w:rsid w:val="008933AC"/>
    <w:rsid w:val="00893B2E"/>
    <w:rsid w:val="0089574B"/>
    <w:rsid w:val="008C45CF"/>
    <w:rsid w:val="008D238A"/>
    <w:rsid w:val="008E684A"/>
    <w:rsid w:val="008F2629"/>
    <w:rsid w:val="009410DC"/>
    <w:rsid w:val="00964ECC"/>
    <w:rsid w:val="00966596"/>
    <w:rsid w:val="00974016"/>
    <w:rsid w:val="00977756"/>
    <w:rsid w:val="0098152B"/>
    <w:rsid w:val="009A648C"/>
    <w:rsid w:val="009C3C48"/>
    <w:rsid w:val="009D5132"/>
    <w:rsid w:val="009E6359"/>
    <w:rsid w:val="009E7331"/>
    <w:rsid w:val="00A07141"/>
    <w:rsid w:val="00A2392B"/>
    <w:rsid w:val="00A24A0A"/>
    <w:rsid w:val="00A2769C"/>
    <w:rsid w:val="00A329CC"/>
    <w:rsid w:val="00A42656"/>
    <w:rsid w:val="00A42765"/>
    <w:rsid w:val="00A5321F"/>
    <w:rsid w:val="00A7243C"/>
    <w:rsid w:val="00A84842"/>
    <w:rsid w:val="00AA4583"/>
    <w:rsid w:val="00AA7E66"/>
    <w:rsid w:val="00AB0416"/>
    <w:rsid w:val="00AB1032"/>
    <w:rsid w:val="00AD3910"/>
    <w:rsid w:val="00B0011D"/>
    <w:rsid w:val="00B37CB4"/>
    <w:rsid w:val="00B42D25"/>
    <w:rsid w:val="00B511DC"/>
    <w:rsid w:val="00B6417C"/>
    <w:rsid w:val="00B64818"/>
    <w:rsid w:val="00B944CB"/>
    <w:rsid w:val="00BA1A5E"/>
    <w:rsid w:val="00BA1D26"/>
    <w:rsid w:val="00BA316B"/>
    <w:rsid w:val="00BA6420"/>
    <w:rsid w:val="00BB2D3E"/>
    <w:rsid w:val="00BD567C"/>
    <w:rsid w:val="00BF11E0"/>
    <w:rsid w:val="00C056CD"/>
    <w:rsid w:val="00C51424"/>
    <w:rsid w:val="00C7055E"/>
    <w:rsid w:val="00C70E71"/>
    <w:rsid w:val="00C97D1E"/>
    <w:rsid w:val="00CB36BF"/>
    <w:rsid w:val="00D034C5"/>
    <w:rsid w:val="00D10A27"/>
    <w:rsid w:val="00D17F06"/>
    <w:rsid w:val="00D21593"/>
    <w:rsid w:val="00D22DF3"/>
    <w:rsid w:val="00D27E0A"/>
    <w:rsid w:val="00D35850"/>
    <w:rsid w:val="00D658D0"/>
    <w:rsid w:val="00D715C3"/>
    <w:rsid w:val="00D913B9"/>
    <w:rsid w:val="00D96E12"/>
    <w:rsid w:val="00DA4069"/>
    <w:rsid w:val="00DC012C"/>
    <w:rsid w:val="00DC24B1"/>
    <w:rsid w:val="00DD1081"/>
    <w:rsid w:val="00DD50E7"/>
    <w:rsid w:val="00DD6D5A"/>
    <w:rsid w:val="00DE3541"/>
    <w:rsid w:val="00DE6AC2"/>
    <w:rsid w:val="00DF2C8E"/>
    <w:rsid w:val="00DF30D5"/>
    <w:rsid w:val="00E00FF9"/>
    <w:rsid w:val="00E0253B"/>
    <w:rsid w:val="00E048E8"/>
    <w:rsid w:val="00E05755"/>
    <w:rsid w:val="00E06E57"/>
    <w:rsid w:val="00E07B8A"/>
    <w:rsid w:val="00E10685"/>
    <w:rsid w:val="00E2480D"/>
    <w:rsid w:val="00E31161"/>
    <w:rsid w:val="00E35F6A"/>
    <w:rsid w:val="00E42FF4"/>
    <w:rsid w:val="00E44BA4"/>
    <w:rsid w:val="00E65F9E"/>
    <w:rsid w:val="00E66400"/>
    <w:rsid w:val="00E943BD"/>
    <w:rsid w:val="00EB0543"/>
    <w:rsid w:val="00EB1B2F"/>
    <w:rsid w:val="00EF286A"/>
    <w:rsid w:val="00F04BA1"/>
    <w:rsid w:val="00F202F6"/>
    <w:rsid w:val="00F21BE0"/>
    <w:rsid w:val="00F23202"/>
    <w:rsid w:val="00F40C0F"/>
    <w:rsid w:val="00F41BFB"/>
    <w:rsid w:val="00F44AFB"/>
    <w:rsid w:val="00F71CA7"/>
    <w:rsid w:val="00F95765"/>
    <w:rsid w:val="00FB30D7"/>
    <w:rsid w:val="00FC0B37"/>
    <w:rsid w:val="00FC5978"/>
    <w:rsid w:val="00FC69C6"/>
    <w:rsid w:val="00FD11B5"/>
    <w:rsid w:val="00FF33CF"/>
    <w:rsid w:val="00FF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B44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able of figures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11B5"/>
    <w:pPr>
      <w:spacing w:line="264" w:lineRule="auto"/>
      <w:jc w:val="both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48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D11B5"/>
    <w:pPr>
      <w:spacing w:before="240" w:after="60"/>
      <w:outlineLvl w:val="1"/>
    </w:pPr>
    <w:rPr>
      <w:b/>
      <w:color w:val="378486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unhideWhenUsed/>
    <w:qFormat/>
    <w:rsid w:val="00EF28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berschrift5"/>
    <w:next w:val="Standard"/>
    <w:link w:val="berschrift4Zchn"/>
    <w:uiPriority w:val="9"/>
    <w:unhideWhenUsed/>
    <w:qFormat/>
    <w:rsid w:val="00235452"/>
    <w:pPr>
      <w:spacing w:before="0"/>
      <w:outlineLvl w:val="3"/>
    </w:pPr>
    <w:rPr>
      <w:rFonts w:ascii="Calibri" w:hAnsi="Calibri"/>
      <w:b/>
      <w:color w:val="000000"/>
      <w:sz w:val="20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00E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60BC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60BC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46E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aliases w:val="*Tabellengitternetz"/>
    <w:basedOn w:val="NormaleTabelle"/>
    <w:uiPriority w:val="59"/>
    <w:rsid w:val="00E04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Aufgaben">
    <w:name w:val="Überschrift_Aufgaben"/>
    <w:basedOn w:val="berschrift1"/>
    <w:autoRedefine/>
    <w:qFormat/>
    <w:rsid w:val="00E048E8"/>
    <w:pPr>
      <w:numPr>
        <w:numId w:val="1"/>
      </w:numPr>
      <w:spacing w:before="0" w:line="240" w:lineRule="auto"/>
      <w:outlineLvl w:val="9"/>
    </w:pPr>
    <w:rPr>
      <w:rFonts w:ascii="Cambria" w:eastAsia="MS Gothic" w:hAnsi="Cambria" w:cs="Times New Roman"/>
      <w:b/>
      <w:bCs/>
      <w:color w:val="000000"/>
      <w:sz w:val="28"/>
      <w:szCs w:val="3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48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E048E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00C1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100C1F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0C1F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0C1F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0C1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nhideWhenUsed/>
    <w:rsid w:val="00100C1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00C1F"/>
    <w:rPr>
      <w:rFonts w:ascii="Times New Roman" w:hAnsi="Times New Roman" w:cs="Times New Roman"/>
      <w:sz w:val="18"/>
      <w:szCs w:val="18"/>
    </w:rPr>
  </w:style>
  <w:style w:type="paragraph" w:customStyle="1" w:styleId="SteckbriefTITEL">
    <w:name w:val="Steckbrief_TITEL"/>
    <w:basedOn w:val="Standard"/>
    <w:rsid w:val="00FD11B5"/>
    <w:pPr>
      <w:overflowPunct w:val="0"/>
      <w:autoSpaceDE w:val="0"/>
      <w:autoSpaceDN w:val="0"/>
      <w:adjustRightInd w:val="0"/>
      <w:spacing w:after="120" w:line="240" w:lineRule="auto"/>
      <w:contextualSpacing/>
      <w:textAlignment w:val="baseline"/>
      <w:outlineLvl w:val="0"/>
    </w:pPr>
    <w:rPr>
      <w:rFonts w:eastAsia="Times New Roman" w:cs="Arial"/>
      <w:b/>
      <w:bCs/>
      <w:color w:val="327A86"/>
      <w:kern w:val="32"/>
      <w:sz w:val="28"/>
      <w:szCs w:val="28"/>
      <w:lang w:eastAsia="de-DE"/>
    </w:rPr>
  </w:style>
  <w:style w:type="paragraph" w:styleId="Standardeinzug">
    <w:name w:val="Normal Indent"/>
    <w:basedOn w:val="Standard"/>
    <w:link w:val="StandardeinzugZchn"/>
    <w:qFormat/>
    <w:rsid w:val="005079A7"/>
    <w:pPr>
      <w:spacing w:after="0" w:line="280" w:lineRule="exact"/>
      <w:ind w:firstLine="284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ufzhlung">
    <w:name w:val="*Aufzählung"/>
    <w:next w:val="Standard"/>
    <w:rsid w:val="005079A7"/>
    <w:pPr>
      <w:tabs>
        <w:tab w:val="left" w:pos="170"/>
      </w:tabs>
      <w:spacing w:after="0" w:line="280" w:lineRule="exac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andardeinzugZchn">
    <w:name w:val="Standardeinzug Zchn"/>
    <w:link w:val="Standardeinzug"/>
    <w:qFormat/>
    <w:rsid w:val="005079A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abelle">
    <w:name w:val="Tabelle"/>
    <w:basedOn w:val="Standard"/>
    <w:link w:val="TabelleZchn"/>
    <w:qFormat/>
    <w:rsid w:val="0023288D"/>
    <w:pPr>
      <w:spacing w:after="0"/>
    </w:pPr>
    <w:rPr>
      <w:sz w:val="20"/>
    </w:rPr>
  </w:style>
  <w:style w:type="paragraph" w:customStyle="1" w:styleId="Tabellenaufzhlung">
    <w:name w:val="Tabellenaufzählung"/>
    <w:basedOn w:val="Listenabsatz"/>
    <w:qFormat/>
    <w:rsid w:val="003417C0"/>
    <w:pPr>
      <w:framePr w:hSpace="141" w:wrap="around" w:vAnchor="text" w:hAnchor="page" w:x="1278" w:y="-567"/>
      <w:numPr>
        <w:numId w:val="10"/>
      </w:numPr>
      <w:spacing w:after="0" w:line="240" w:lineRule="auto"/>
      <w:ind w:left="227" w:hanging="227"/>
      <w:suppressOverlap/>
      <w:jc w:val="left"/>
    </w:pPr>
    <w:rPr>
      <w:sz w:val="20"/>
      <w:szCs w:val="20"/>
    </w:rPr>
  </w:style>
  <w:style w:type="character" w:customStyle="1" w:styleId="TabelleZchn">
    <w:name w:val="Tabelle Zchn"/>
    <w:basedOn w:val="Absatz-Standardschriftart"/>
    <w:link w:val="Tabelle"/>
    <w:qFormat/>
    <w:rsid w:val="0023288D"/>
    <w:rPr>
      <w:rFonts w:ascii="Calibri" w:hAnsi="Calibri" w:cs="Calibri"/>
      <w:sz w:val="20"/>
    </w:rPr>
  </w:style>
  <w:style w:type="paragraph" w:customStyle="1" w:styleId="Tabellenueberschrift">
    <w:name w:val="Tabellenueberschrift"/>
    <w:basedOn w:val="Standard"/>
    <w:qFormat/>
    <w:rsid w:val="0023288D"/>
    <w:pPr>
      <w:spacing w:after="0"/>
      <w:contextualSpacing/>
    </w:pPr>
    <w:rPr>
      <w:b/>
      <w:sz w:val="20"/>
    </w:rPr>
  </w:style>
  <w:style w:type="character" w:customStyle="1" w:styleId="berschrift3Zchn">
    <w:name w:val="Überschrift 3 Zchn"/>
    <w:aliases w:val=" Char5 Zchn"/>
    <w:basedOn w:val="Absatz-Standardschriftart"/>
    <w:link w:val="berschrift3"/>
    <w:uiPriority w:val="9"/>
    <w:rsid w:val="00EF28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Absatz-Standardschriftart"/>
    <w:unhideWhenUsed/>
    <w:rsid w:val="00EF286A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41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10DC"/>
  </w:style>
  <w:style w:type="character" w:styleId="Seitenzahl">
    <w:name w:val="page number"/>
    <w:basedOn w:val="Absatz-Standardschriftart"/>
    <w:unhideWhenUsed/>
    <w:rsid w:val="009410DC"/>
  </w:style>
  <w:style w:type="paragraph" w:customStyle="1" w:styleId="Sprachmittel">
    <w:name w:val="Sprachmittel"/>
    <w:basedOn w:val="Tabellenaufzhlung"/>
    <w:qFormat/>
    <w:rsid w:val="00FD11B5"/>
    <w:pPr>
      <w:framePr w:wrap="around"/>
    </w:pPr>
    <w:rPr>
      <w:rFonts w:ascii="Comic Sans MS" w:hAnsi="Comic Sans MS"/>
      <w:color w:val="4472C4" w:themeColor="accent1"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1B5"/>
    <w:rPr>
      <w:rFonts w:ascii="Calibri" w:hAnsi="Calibri" w:cs="Calibri"/>
      <w:b/>
      <w:color w:val="378486"/>
    </w:rPr>
  </w:style>
  <w:style w:type="paragraph" w:styleId="Kopfzeile">
    <w:name w:val="header"/>
    <w:basedOn w:val="Standard"/>
    <w:link w:val="KopfzeileZchn"/>
    <w:uiPriority w:val="99"/>
    <w:unhideWhenUsed/>
    <w:rsid w:val="00FD1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11B5"/>
    <w:rPr>
      <w:rFonts w:ascii="Calibri" w:hAnsi="Calibri" w:cs="Calibri"/>
    </w:rPr>
  </w:style>
  <w:style w:type="paragraph" w:customStyle="1" w:styleId="Bibliographie">
    <w:name w:val="Bibliographie"/>
    <w:basedOn w:val="Standard"/>
    <w:link w:val="BibliographieZchn"/>
    <w:qFormat/>
    <w:rsid w:val="00624195"/>
    <w:pPr>
      <w:ind w:left="426" w:hanging="426"/>
    </w:pPr>
    <w:rPr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00EF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35452"/>
    <w:rPr>
      <w:rFonts w:ascii="Calibri" w:eastAsiaTheme="majorEastAsia" w:hAnsi="Calibri" w:cstheme="majorBidi"/>
      <w:b/>
      <w:color w:val="000000"/>
      <w:sz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0BC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0B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bellenberschrift">
    <w:name w:val="Tabellenüberschrift"/>
    <w:basedOn w:val="berschrift4"/>
    <w:uiPriority w:val="99"/>
    <w:rsid w:val="00F40C0F"/>
    <w:pPr>
      <w:keepLines w:val="0"/>
      <w:overflowPunct w:val="0"/>
      <w:autoSpaceDE w:val="0"/>
      <w:autoSpaceDN w:val="0"/>
      <w:adjustRightInd w:val="0"/>
      <w:spacing w:before="60"/>
      <w:jc w:val="left"/>
      <w:textAlignment w:val="baseline"/>
    </w:pPr>
    <w:rPr>
      <w:rFonts w:eastAsia="Times New Roman" w:cs="Times New Roman"/>
      <w:i/>
      <w:sz w:val="17"/>
      <w:szCs w:val="17"/>
      <w:lang w:eastAsia="de-DE"/>
    </w:rPr>
  </w:style>
  <w:style w:type="paragraph" w:styleId="Abbildungsverzeichnis">
    <w:name w:val="table of figures"/>
    <w:basedOn w:val="Standard"/>
    <w:next w:val="Standard"/>
    <w:rsid w:val="00E2480D"/>
    <w:pPr>
      <w:tabs>
        <w:tab w:val="num" w:pos="720"/>
      </w:tabs>
      <w:spacing w:before="120" w:after="0" w:line="280" w:lineRule="exac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46E6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andschrift-Tabelle">
    <w:name w:val="Handschrift-Tabelle"/>
    <w:basedOn w:val="Standard"/>
    <w:qFormat/>
    <w:rsid w:val="00E00FF9"/>
    <w:pPr>
      <w:spacing w:before="120" w:after="0" w:line="240" w:lineRule="auto"/>
      <w:ind w:left="181"/>
      <w:jc w:val="left"/>
    </w:pPr>
    <w:rPr>
      <w:rFonts w:ascii="Comic Sans MS" w:hAnsi="Comic Sans MS" w:cs="Times New Roman (Textkörper CS)"/>
      <w:color w:val="0070C0"/>
      <w:spacing w:val="-6"/>
      <w:sz w:val="16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403EE"/>
    <w:pPr>
      <w:keepNext/>
      <w:spacing w:after="200" w:line="240" w:lineRule="auto"/>
      <w:jc w:val="left"/>
    </w:pPr>
    <w:rPr>
      <w:rFonts w:asciiTheme="majorHAnsi" w:eastAsia="Times New Roman" w:hAnsiTheme="majorHAnsi" w:cs="Times New Roman"/>
      <w:b/>
      <w:bCs/>
      <w:color w:val="4472C4" w:themeColor="accent1"/>
      <w:sz w:val="18"/>
      <w:szCs w:val="18"/>
      <w:lang w:eastAsia="de-DE"/>
    </w:rPr>
  </w:style>
  <w:style w:type="paragraph" w:customStyle="1" w:styleId="Default">
    <w:name w:val="Default"/>
    <w:rsid w:val="002403EE"/>
    <w:pPr>
      <w:autoSpaceDE w:val="0"/>
      <w:autoSpaceDN w:val="0"/>
      <w:adjustRightInd w:val="0"/>
      <w:spacing w:after="0" w:line="240" w:lineRule="auto"/>
    </w:pPr>
    <w:rPr>
      <w:rFonts w:ascii="Cambria" w:eastAsia="MS Mincho" w:hAnsi="Cambria" w:cs="Cambria"/>
      <w:color w:val="000000"/>
      <w:sz w:val="24"/>
      <w:szCs w:val="24"/>
      <w:lang w:eastAsia="de-DE"/>
    </w:rPr>
  </w:style>
  <w:style w:type="character" w:customStyle="1" w:styleId="BibliographieZchn">
    <w:name w:val="Bibliographie Zchn"/>
    <w:basedOn w:val="Absatz-Standardschriftart"/>
    <w:link w:val="Bibliographie"/>
    <w:qFormat/>
    <w:rsid w:val="00490A0D"/>
    <w:rPr>
      <w:rFonts w:ascii="Calibri" w:hAnsi="Calibri" w:cs="Calibri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able of figures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11B5"/>
    <w:pPr>
      <w:spacing w:line="264" w:lineRule="auto"/>
      <w:jc w:val="both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48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D11B5"/>
    <w:pPr>
      <w:spacing w:before="240" w:after="60"/>
      <w:outlineLvl w:val="1"/>
    </w:pPr>
    <w:rPr>
      <w:b/>
      <w:color w:val="378486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unhideWhenUsed/>
    <w:qFormat/>
    <w:rsid w:val="00EF28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berschrift5"/>
    <w:next w:val="Standard"/>
    <w:link w:val="berschrift4Zchn"/>
    <w:uiPriority w:val="9"/>
    <w:unhideWhenUsed/>
    <w:qFormat/>
    <w:rsid w:val="00235452"/>
    <w:pPr>
      <w:spacing w:before="0"/>
      <w:outlineLvl w:val="3"/>
    </w:pPr>
    <w:rPr>
      <w:rFonts w:ascii="Calibri" w:hAnsi="Calibri"/>
      <w:b/>
      <w:color w:val="000000"/>
      <w:sz w:val="20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00E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60BC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60BC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46E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aliases w:val="*Tabellengitternetz"/>
    <w:basedOn w:val="NormaleTabelle"/>
    <w:uiPriority w:val="59"/>
    <w:rsid w:val="00E04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Aufgaben">
    <w:name w:val="Überschrift_Aufgaben"/>
    <w:basedOn w:val="berschrift1"/>
    <w:autoRedefine/>
    <w:qFormat/>
    <w:rsid w:val="00E048E8"/>
    <w:pPr>
      <w:numPr>
        <w:numId w:val="1"/>
      </w:numPr>
      <w:spacing w:before="0" w:line="240" w:lineRule="auto"/>
      <w:outlineLvl w:val="9"/>
    </w:pPr>
    <w:rPr>
      <w:rFonts w:ascii="Cambria" w:eastAsia="MS Gothic" w:hAnsi="Cambria" w:cs="Times New Roman"/>
      <w:b/>
      <w:bCs/>
      <w:color w:val="000000"/>
      <w:sz w:val="28"/>
      <w:szCs w:val="3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48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E048E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00C1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100C1F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0C1F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0C1F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0C1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nhideWhenUsed/>
    <w:rsid w:val="00100C1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00C1F"/>
    <w:rPr>
      <w:rFonts w:ascii="Times New Roman" w:hAnsi="Times New Roman" w:cs="Times New Roman"/>
      <w:sz w:val="18"/>
      <w:szCs w:val="18"/>
    </w:rPr>
  </w:style>
  <w:style w:type="paragraph" w:customStyle="1" w:styleId="SteckbriefTITEL">
    <w:name w:val="Steckbrief_TITEL"/>
    <w:basedOn w:val="Standard"/>
    <w:rsid w:val="00FD11B5"/>
    <w:pPr>
      <w:overflowPunct w:val="0"/>
      <w:autoSpaceDE w:val="0"/>
      <w:autoSpaceDN w:val="0"/>
      <w:adjustRightInd w:val="0"/>
      <w:spacing w:after="120" w:line="240" w:lineRule="auto"/>
      <w:contextualSpacing/>
      <w:textAlignment w:val="baseline"/>
      <w:outlineLvl w:val="0"/>
    </w:pPr>
    <w:rPr>
      <w:rFonts w:eastAsia="Times New Roman" w:cs="Arial"/>
      <w:b/>
      <w:bCs/>
      <w:color w:val="327A86"/>
      <w:kern w:val="32"/>
      <w:sz w:val="28"/>
      <w:szCs w:val="28"/>
      <w:lang w:eastAsia="de-DE"/>
    </w:rPr>
  </w:style>
  <w:style w:type="paragraph" w:styleId="Standardeinzug">
    <w:name w:val="Normal Indent"/>
    <w:basedOn w:val="Standard"/>
    <w:link w:val="StandardeinzugZchn"/>
    <w:qFormat/>
    <w:rsid w:val="005079A7"/>
    <w:pPr>
      <w:spacing w:after="0" w:line="280" w:lineRule="exact"/>
      <w:ind w:firstLine="284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ufzhlung">
    <w:name w:val="*Aufzählung"/>
    <w:next w:val="Standard"/>
    <w:rsid w:val="005079A7"/>
    <w:pPr>
      <w:tabs>
        <w:tab w:val="left" w:pos="170"/>
      </w:tabs>
      <w:spacing w:after="0" w:line="280" w:lineRule="exac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andardeinzugZchn">
    <w:name w:val="Standardeinzug Zchn"/>
    <w:link w:val="Standardeinzug"/>
    <w:qFormat/>
    <w:rsid w:val="005079A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abelle">
    <w:name w:val="Tabelle"/>
    <w:basedOn w:val="Standard"/>
    <w:link w:val="TabelleZchn"/>
    <w:qFormat/>
    <w:rsid w:val="0023288D"/>
    <w:pPr>
      <w:spacing w:after="0"/>
    </w:pPr>
    <w:rPr>
      <w:sz w:val="20"/>
    </w:rPr>
  </w:style>
  <w:style w:type="paragraph" w:customStyle="1" w:styleId="Tabellenaufzhlung">
    <w:name w:val="Tabellenaufzählung"/>
    <w:basedOn w:val="Listenabsatz"/>
    <w:qFormat/>
    <w:rsid w:val="003417C0"/>
    <w:pPr>
      <w:framePr w:hSpace="141" w:wrap="around" w:vAnchor="text" w:hAnchor="page" w:x="1278" w:y="-567"/>
      <w:numPr>
        <w:numId w:val="10"/>
      </w:numPr>
      <w:spacing w:after="0" w:line="240" w:lineRule="auto"/>
      <w:ind w:left="227" w:hanging="227"/>
      <w:suppressOverlap/>
      <w:jc w:val="left"/>
    </w:pPr>
    <w:rPr>
      <w:sz w:val="20"/>
      <w:szCs w:val="20"/>
    </w:rPr>
  </w:style>
  <w:style w:type="character" w:customStyle="1" w:styleId="TabelleZchn">
    <w:name w:val="Tabelle Zchn"/>
    <w:basedOn w:val="Absatz-Standardschriftart"/>
    <w:link w:val="Tabelle"/>
    <w:qFormat/>
    <w:rsid w:val="0023288D"/>
    <w:rPr>
      <w:rFonts w:ascii="Calibri" w:hAnsi="Calibri" w:cs="Calibri"/>
      <w:sz w:val="20"/>
    </w:rPr>
  </w:style>
  <w:style w:type="paragraph" w:customStyle="1" w:styleId="Tabellenueberschrift">
    <w:name w:val="Tabellenueberschrift"/>
    <w:basedOn w:val="Standard"/>
    <w:qFormat/>
    <w:rsid w:val="0023288D"/>
    <w:pPr>
      <w:spacing w:after="0"/>
      <w:contextualSpacing/>
    </w:pPr>
    <w:rPr>
      <w:b/>
      <w:sz w:val="20"/>
    </w:rPr>
  </w:style>
  <w:style w:type="character" w:customStyle="1" w:styleId="berschrift3Zchn">
    <w:name w:val="Überschrift 3 Zchn"/>
    <w:aliases w:val=" Char5 Zchn"/>
    <w:basedOn w:val="Absatz-Standardschriftart"/>
    <w:link w:val="berschrift3"/>
    <w:uiPriority w:val="9"/>
    <w:rsid w:val="00EF28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Absatz-Standardschriftart"/>
    <w:unhideWhenUsed/>
    <w:rsid w:val="00EF286A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41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10DC"/>
  </w:style>
  <w:style w:type="character" w:styleId="Seitenzahl">
    <w:name w:val="page number"/>
    <w:basedOn w:val="Absatz-Standardschriftart"/>
    <w:unhideWhenUsed/>
    <w:rsid w:val="009410DC"/>
  </w:style>
  <w:style w:type="paragraph" w:customStyle="1" w:styleId="Sprachmittel">
    <w:name w:val="Sprachmittel"/>
    <w:basedOn w:val="Tabellenaufzhlung"/>
    <w:qFormat/>
    <w:rsid w:val="00FD11B5"/>
    <w:pPr>
      <w:framePr w:wrap="around"/>
    </w:pPr>
    <w:rPr>
      <w:rFonts w:ascii="Comic Sans MS" w:hAnsi="Comic Sans MS"/>
      <w:color w:val="4472C4" w:themeColor="accent1"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1B5"/>
    <w:rPr>
      <w:rFonts w:ascii="Calibri" w:hAnsi="Calibri" w:cs="Calibri"/>
      <w:b/>
      <w:color w:val="378486"/>
    </w:rPr>
  </w:style>
  <w:style w:type="paragraph" w:styleId="Kopfzeile">
    <w:name w:val="header"/>
    <w:basedOn w:val="Standard"/>
    <w:link w:val="KopfzeileZchn"/>
    <w:uiPriority w:val="99"/>
    <w:unhideWhenUsed/>
    <w:rsid w:val="00FD1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11B5"/>
    <w:rPr>
      <w:rFonts w:ascii="Calibri" w:hAnsi="Calibri" w:cs="Calibri"/>
    </w:rPr>
  </w:style>
  <w:style w:type="paragraph" w:customStyle="1" w:styleId="Bibliographie">
    <w:name w:val="Bibliographie"/>
    <w:basedOn w:val="Standard"/>
    <w:link w:val="BibliographieZchn"/>
    <w:qFormat/>
    <w:rsid w:val="00624195"/>
    <w:pPr>
      <w:ind w:left="426" w:hanging="426"/>
    </w:pPr>
    <w:rPr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00EF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35452"/>
    <w:rPr>
      <w:rFonts w:ascii="Calibri" w:eastAsiaTheme="majorEastAsia" w:hAnsi="Calibri" w:cstheme="majorBidi"/>
      <w:b/>
      <w:color w:val="000000"/>
      <w:sz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0BC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0B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bellenberschrift">
    <w:name w:val="Tabellenüberschrift"/>
    <w:basedOn w:val="berschrift4"/>
    <w:uiPriority w:val="99"/>
    <w:rsid w:val="00F40C0F"/>
    <w:pPr>
      <w:keepLines w:val="0"/>
      <w:overflowPunct w:val="0"/>
      <w:autoSpaceDE w:val="0"/>
      <w:autoSpaceDN w:val="0"/>
      <w:adjustRightInd w:val="0"/>
      <w:spacing w:before="60"/>
      <w:jc w:val="left"/>
      <w:textAlignment w:val="baseline"/>
    </w:pPr>
    <w:rPr>
      <w:rFonts w:eastAsia="Times New Roman" w:cs="Times New Roman"/>
      <w:i/>
      <w:sz w:val="17"/>
      <w:szCs w:val="17"/>
      <w:lang w:eastAsia="de-DE"/>
    </w:rPr>
  </w:style>
  <w:style w:type="paragraph" w:styleId="Abbildungsverzeichnis">
    <w:name w:val="table of figures"/>
    <w:basedOn w:val="Standard"/>
    <w:next w:val="Standard"/>
    <w:rsid w:val="00E2480D"/>
    <w:pPr>
      <w:tabs>
        <w:tab w:val="num" w:pos="720"/>
      </w:tabs>
      <w:spacing w:before="120" w:after="0" w:line="280" w:lineRule="exac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46E6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andschrift-Tabelle">
    <w:name w:val="Handschrift-Tabelle"/>
    <w:basedOn w:val="Standard"/>
    <w:qFormat/>
    <w:rsid w:val="00E00FF9"/>
    <w:pPr>
      <w:spacing w:before="120" w:after="0" w:line="240" w:lineRule="auto"/>
      <w:ind w:left="181"/>
      <w:jc w:val="left"/>
    </w:pPr>
    <w:rPr>
      <w:rFonts w:ascii="Comic Sans MS" w:hAnsi="Comic Sans MS" w:cs="Times New Roman (Textkörper CS)"/>
      <w:color w:val="0070C0"/>
      <w:spacing w:val="-6"/>
      <w:sz w:val="16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403EE"/>
    <w:pPr>
      <w:keepNext/>
      <w:spacing w:after="200" w:line="240" w:lineRule="auto"/>
      <w:jc w:val="left"/>
    </w:pPr>
    <w:rPr>
      <w:rFonts w:asciiTheme="majorHAnsi" w:eastAsia="Times New Roman" w:hAnsiTheme="majorHAnsi" w:cs="Times New Roman"/>
      <w:b/>
      <w:bCs/>
      <w:color w:val="4472C4" w:themeColor="accent1"/>
      <w:sz w:val="18"/>
      <w:szCs w:val="18"/>
      <w:lang w:eastAsia="de-DE"/>
    </w:rPr>
  </w:style>
  <w:style w:type="paragraph" w:customStyle="1" w:styleId="Default">
    <w:name w:val="Default"/>
    <w:rsid w:val="002403EE"/>
    <w:pPr>
      <w:autoSpaceDE w:val="0"/>
      <w:autoSpaceDN w:val="0"/>
      <w:adjustRightInd w:val="0"/>
      <w:spacing w:after="0" w:line="240" w:lineRule="auto"/>
    </w:pPr>
    <w:rPr>
      <w:rFonts w:ascii="Cambria" w:eastAsia="MS Mincho" w:hAnsi="Cambria" w:cs="Cambria"/>
      <w:color w:val="000000"/>
      <w:sz w:val="24"/>
      <w:szCs w:val="24"/>
      <w:lang w:eastAsia="de-DE"/>
    </w:rPr>
  </w:style>
  <w:style w:type="character" w:customStyle="1" w:styleId="BibliographieZchn">
    <w:name w:val="Bibliographie Zchn"/>
    <w:basedOn w:val="Absatz-Standardschriftart"/>
    <w:link w:val="Bibliographie"/>
    <w:qFormat/>
    <w:rsid w:val="00490A0D"/>
    <w:rPr>
      <w:rFonts w:ascii="Calibri" w:hAnsi="Calibri" w:cs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3171</Words>
  <Characters>19978</Characters>
  <Application>Microsoft Office Word</Application>
  <DocSecurity>4</DocSecurity>
  <Lines>166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Stein</dc:creator>
  <cp:lastModifiedBy>F.-J. Berkenkötter</cp:lastModifiedBy>
  <cp:revision>2</cp:revision>
  <dcterms:created xsi:type="dcterms:W3CDTF">2020-11-19T19:09:00Z</dcterms:created>
  <dcterms:modified xsi:type="dcterms:W3CDTF">2020-11-19T19:09:00Z</dcterms:modified>
</cp:coreProperties>
</file>